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3863" w14:textId="36225EB3" w:rsidR="001079FE" w:rsidRPr="00E07853" w:rsidRDefault="00865B8F" w:rsidP="00E07853">
      <w:pPr>
        <w:pStyle w:val="Heading1"/>
        <w:jc w:val="left"/>
        <w:rPr>
          <w:rFonts w:ascii="Rubik Light" w:hAnsi="Rubik Light" w:cs="Rubik Light"/>
          <w:sz w:val="28"/>
          <w:szCs w:val="28"/>
        </w:rPr>
      </w:pPr>
      <w:r w:rsidRPr="00E07853">
        <w:rPr>
          <w:rFonts w:ascii="Rubik Light" w:hAnsi="Rubik Light" w:cs="Rubik Light"/>
          <w:sz w:val="28"/>
          <w:szCs w:val="28"/>
        </w:rPr>
        <w:t xml:space="preserve">Title of communication: </w:t>
      </w:r>
      <w:r w:rsidR="001079FE" w:rsidRPr="00E07853">
        <w:rPr>
          <w:rFonts w:ascii="Rubik Light" w:hAnsi="Rubik Light" w:cs="Rubik Light"/>
          <w:sz w:val="28"/>
          <w:szCs w:val="28"/>
        </w:rPr>
        <w:t xml:space="preserve">Template for </w:t>
      </w:r>
      <w:r w:rsidR="00845BFB" w:rsidRPr="00E07853">
        <w:rPr>
          <w:rFonts w:ascii="Rubik Light" w:hAnsi="Rubik Light" w:cs="Rubik Light"/>
          <w:sz w:val="28"/>
          <w:szCs w:val="28"/>
        </w:rPr>
        <w:t>abstracts</w:t>
      </w:r>
    </w:p>
    <w:p w14:paraId="3744B191" w14:textId="66071C74" w:rsidR="00806007" w:rsidRPr="002030F3" w:rsidRDefault="00845BFB" w:rsidP="00F272E1">
      <w:pPr>
        <w:pStyle w:val="Autor1"/>
        <w:rPr>
          <w:rFonts w:ascii="Rubik Light" w:hAnsi="Rubik Light" w:cs="Rubik Light"/>
          <w:lang w:val="en-GB"/>
        </w:rPr>
      </w:pPr>
      <w:r w:rsidRPr="002030F3">
        <w:rPr>
          <w:rFonts w:ascii="Rubik Light" w:hAnsi="Rubik Light" w:cs="Rubik Light"/>
          <w:lang w:val="en-GB"/>
        </w:rPr>
        <w:t>Pisano</w:t>
      </w:r>
      <w:r w:rsidR="001079FE" w:rsidRPr="002030F3">
        <w:rPr>
          <w:rFonts w:ascii="Rubik Light" w:hAnsi="Rubik Light" w:cs="Rubik Light"/>
          <w:lang w:val="en-GB"/>
        </w:rPr>
        <w:t xml:space="preserve">, </w:t>
      </w:r>
      <w:r w:rsidRPr="002030F3">
        <w:rPr>
          <w:rFonts w:ascii="Rubik Light" w:hAnsi="Rubik Light" w:cs="Rubik Light"/>
          <w:lang w:val="en-GB"/>
        </w:rPr>
        <w:t>R</w:t>
      </w:r>
      <w:r w:rsidR="001079FE" w:rsidRPr="002030F3">
        <w:rPr>
          <w:rFonts w:ascii="Rubik Light" w:hAnsi="Rubik Light" w:cs="Rubik Light"/>
          <w:lang w:val="en-GB"/>
        </w:rPr>
        <w:t xml:space="preserve">. </w:t>
      </w:r>
      <w:r w:rsidR="001079FE" w:rsidRPr="002030F3">
        <w:rPr>
          <w:rFonts w:ascii="Rubik Light" w:hAnsi="Rubik Light" w:cs="Rubik Light"/>
          <w:vertAlign w:val="superscript"/>
          <w:lang w:val="en-GB"/>
        </w:rPr>
        <w:t>a*</w:t>
      </w:r>
      <w:r w:rsidR="001079FE" w:rsidRPr="002030F3">
        <w:rPr>
          <w:rFonts w:ascii="Rubik Light" w:hAnsi="Rubik Light" w:cs="Rubik Light"/>
          <w:lang w:val="en-GB"/>
        </w:rPr>
        <w:t xml:space="preserve">; </w:t>
      </w:r>
      <w:r w:rsidRPr="002030F3">
        <w:rPr>
          <w:rFonts w:ascii="Rubik Light" w:hAnsi="Rubik Light" w:cs="Rubik Light"/>
          <w:lang w:val="en-GB"/>
        </w:rPr>
        <w:t>De Beer</w:t>
      </w:r>
      <w:r w:rsidR="001079FE" w:rsidRPr="002030F3">
        <w:rPr>
          <w:rFonts w:ascii="Rubik Light" w:hAnsi="Rubik Light" w:cs="Rubik Light"/>
          <w:lang w:val="en-GB"/>
        </w:rPr>
        <w:t xml:space="preserve">, </w:t>
      </w:r>
      <w:proofErr w:type="spellStart"/>
      <w:r w:rsidRPr="002030F3">
        <w:rPr>
          <w:rFonts w:ascii="Rubik Light" w:hAnsi="Rubik Light" w:cs="Rubik Light"/>
          <w:lang w:val="en-GB"/>
        </w:rPr>
        <w:t>T</w:t>
      </w:r>
      <w:r w:rsidR="001079FE" w:rsidRPr="002030F3">
        <w:rPr>
          <w:rFonts w:ascii="Rubik Light" w:hAnsi="Rubik Light" w:cs="Rubik Light"/>
          <w:lang w:val="en-GB"/>
        </w:rPr>
        <w:t>.</w:t>
      </w:r>
      <w:r w:rsidR="001079FE" w:rsidRPr="002030F3">
        <w:rPr>
          <w:rFonts w:ascii="Rubik Light" w:hAnsi="Rubik Light" w:cs="Rubik Light"/>
          <w:vertAlign w:val="superscript"/>
          <w:lang w:val="en-GB"/>
        </w:rPr>
        <w:t>b</w:t>
      </w:r>
      <w:proofErr w:type="spellEnd"/>
      <w:r w:rsidR="001079FE" w:rsidRPr="002030F3">
        <w:rPr>
          <w:rFonts w:ascii="Rubik Light" w:hAnsi="Rubik Light" w:cs="Rubik Light"/>
          <w:lang w:val="en-GB"/>
        </w:rPr>
        <w:t>;</w:t>
      </w:r>
      <w:r w:rsidR="002030F3" w:rsidRPr="002030F3">
        <w:rPr>
          <w:rFonts w:ascii="Rubik Light" w:hAnsi="Rubik Light" w:cs="Rubik Light"/>
          <w:lang w:val="en-GB"/>
        </w:rPr>
        <w:t xml:space="preserve"> </w:t>
      </w:r>
      <w:proofErr w:type="spellStart"/>
      <w:r w:rsidR="002030F3">
        <w:rPr>
          <w:rFonts w:ascii="Rubik Light" w:hAnsi="Rubik Light" w:cs="Rubik Light"/>
          <w:lang w:val="en-GB"/>
        </w:rPr>
        <w:t>Corver</w:t>
      </w:r>
      <w:proofErr w:type="spellEnd"/>
      <w:r w:rsidR="002030F3" w:rsidRPr="002030F3">
        <w:rPr>
          <w:rFonts w:ascii="Rubik Light" w:hAnsi="Rubik Light" w:cs="Rubik Light"/>
          <w:lang w:val="en-GB"/>
        </w:rPr>
        <w:t xml:space="preserve">, </w:t>
      </w:r>
      <w:proofErr w:type="spellStart"/>
      <w:r w:rsidR="002030F3">
        <w:rPr>
          <w:rFonts w:ascii="Rubik Light" w:hAnsi="Rubik Light" w:cs="Rubik Light"/>
          <w:lang w:val="en-GB"/>
        </w:rPr>
        <w:t>J</w:t>
      </w:r>
      <w:r w:rsidR="002030F3" w:rsidRPr="002030F3">
        <w:rPr>
          <w:rFonts w:ascii="Rubik Light" w:hAnsi="Rubik Light" w:cs="Rubik Light"/>
          <w:lang w:val="en-GB"/>
        </w:rPr>
        <w:t>.</w:t>
      </w:r>
      <w:r w:rsidR="002030F3">
        <w:rPr>
          <w:rFonts w:ascii="Rubik Light" w:hAnsi="Rubik Light" w:cs="Rubik Light"/>
          <w:vertAlign w:val="superscript"/>
          <w:lang w:val="en-GB"/>
        </w:rPr>
        <w:t>c</w:t>
      </w:r>
      <w:proofErr w:type="spellEnd"/>
      <w:r w:rsidR="002030F3" w:rsidRPr="002030F3">
        <w:rPr>
          <w:rFonts w:ascii="Rubik Light" w:hAnsi="Rubik Light" w:cs="Rubik Light"/>
          <w:lang w:val="en-GB"/>
        </w:rPr>
        <w:t xml:space="preserve">; </w:t>
      </w:r>
      <w:r w:rsidR="001079FE" w:rsidRPr="002030F3">
        <w:rPr>
          <w:rFonts w:ascii="Rubik Light" w:hAnsi="Rubik Light" w:cs="Rubik Light"/>
          <w:lang w:val="en-GB"/>
        </w:rPr>
        <w:t>…</w:t>
      </w:r>
      <w:r w:rsidR="002030F3" w:rsidRPr="002030F3">
        <w:rPr>
          <w:rFonts w:ascii="Rubik Light" w:hAnsi="Rubik Light" w:cs="Rubik Light"/>
          <w:vertAlign w:val="superscript"/>
          <w:lang w:val="en-GB"/>
        </w:rPr>
        <w:t>d</w:t>
      </w:r>
    </w:p>
    <w:p w14:paraId="615CDD51" w14:textId="2E8B88B2" w:rsidR="001079FE" w:rsidRPr="00845BFB" w:rsidRDefault="001079FE" w:rsidP="001079FE">
      <w:pPr>
        <w:spacing w:after="0"/>
        <w:rPr>
          <w:rStyle w:val="Autor2"/>
          <w:rFonts w:ascii="Rubik Light" w:hAnsi="Rubik Light" w:cs="Rubik Light"/>
          <w:b/>
        </w:rPr>
      </w:pPr>
      <w:r w:rsidRPr="00845BFB">
        <w:rPr>
          <w:rStyle w:val="Autor2"/>
          <w:rFonts w:ascii="Rubik Light" w:hAnsi="Rubik Light" w:cs="Rubik Light"/>
          <w:lang w:val="en-US"/>
        </w:rPr>
        <w:t xml:space="preserve">Department of </w:t>
      </w:r>
      <w:r w:rsidR="002030F3">
        <w:rPr>
          <w:rStyle w:val="Autor2"/>
          <w:rFonts w:ascii="Rubik Light" w:hAnsi="Rubik Light" w:cs="Rubik Light"/>
          <w:lang w:val="en-US"/>
        </w:rPr>
        <w:t>Applied Science and Technology,</w:t>
      </w:r>
      <w:r w:rsidR="002030F3">
        <w:rPr>
          <w:rStyle w:val="Autor2"/>
          <w:rFonts w:ascii="Rubik Light" w:hAnsi="Rubik Light" w:cs="Rubik Light"/>
        </w:rPr>
        <w:t xml:space="preserve"> Politecnico di Torino</w:t>
      </w:r>
      <w:r w:rsidR="00A256B6" w:rsidRPr="00845BFB">
        <w:rPr>
          <w:rStyle w:val="Autor2"/>
          <w:rFonts w:ascii="Rubik Light" w:hAnsi="Rubik Light" w:cs="Rubik Light"/>
        </w:rPr>
        <w:t>,</w:t>
      </w:r>
      <w:r w:rsidRPr="00845BFB">
        <w:rPr>
          <w:rStyle w:val="Autor2"/>
          <w:rFonts w:ascii="Rubik Light" w:hAnsi="Rubik Light" w:cs="Rubik Light"/>
        </w:rPr>
        <w:t xml:space="preserve"> </w:t>
      </w:r>
      <w:r w:rsidR="002030F3">
        <w:rPr>
          <w:rStyle w:val="Autor2"/>
          <w:rFonts w:ascii="Rubik Light" w:hAnsi="Rubik Light" w:cs="Rubik Light"/>
        </w:rPr>
        <w:t>Torino</w:t>
      </w:r>
      <w:r w:rsidR="00A256B6" w:rsidRPr="00845BFB">
        <w:rPr>
          <w:rStyle w:val="Autor2"/>
          <w:rFonts w:ascii="Rubik Light" w:hAnsi="Rubik Light" w:cs="Rubik Light"/>
        </w:rPr>
        <w:t>,</w:t>
      </w:r>
      <w:r w:rsidRPr="00845BFB">
        <w:rPr>
          <w:rStyle w:val="Autor2"/>
          <w:rFonts w:ascii="Rubik Light" w:hAnsi="Rubik Light" w:cs="Rubik Light"/>
        </w:rPr>
        <w:t xml:space="preserve"> </w:t>
      </w:r>
      <w:proofErr w:type="spellStart"/>
      <w:r w:rsidR="002030F3">
        <w:rPr>
          <w:rStyle w:val="Autor2"/>
          <w:rFonts w:ascii="Rubik Light" w:hAnsi="Rubik Light" w:cs="Rubik Light"/>
        </w:rPr>
        <w:t>Italy</w:t>
      </w:r>
      <w:proofErr w:type="spellEnd"/>
    </w:p>
    <w:p w14:paraId="42A35DDE" w14:textId="6973686D" w:rsidR="00806007" w:rsidRPr="00845BFB" w:rsidRDefault="006E6764" w:rsidP="001079FE">
      <w:pPr>
        <w:spacing w:after="0"/>
        <w:rPr>
          <w:rStyle w:val="Autor2"/>
          <w:rFonts w:ascii="Rubik Light" w:hAnsi="Rubik Light" w:cs="Rubik Light"/>
          <w:lang w:val="en-US"/>
        </w:rPr>
      </w:pPr>
      <w:r w:rsidRPr="00845BFB">
        <w:rPr>
          <w:rStyle w:val="Autor2"/>
          <w:rFonts w:ascii="Rubik Light" w:hAnsi="Rubik Light" w:cs="Rubik Light"/>
          <w:vertAlign w:val="superscript"/>
          <w:lang w:val="en-US"/>
        </w:rPr>
        <w:t>b</w:t>
      </w:r>
      <w:r w:rsidR="001079FE" w:rsidRPr="00845BFB">
        <w:rPr>
          <w:rFonts w:ascii="Rubik Light" w:hAnsi="Rubik Light" w:cs="Rubik Light"/>
        </w:rPr>
        <w:t xml:space="preserve"> </w:t>
      </w:r>
      <w:r w:rsidR="001079FE" w:rsidRPr="00845BFB">
        <w:rPr>
          <w:rStyle w:val="Autor2"/>
          <w:rFonts w:ascii="Rubik Light" w:hAnsi="Rubik Light" w:cs="Rubik Light"/>
          <w:lang w:val="en-US"/>
        </w:rPr>
        <w:t xml:space="preserve">Department of </w:t>
      </w:r>
      <w:r w:rsidR="002030F3">
        <w:rPr>
          <w:rStyle w:val="Autor2"/>
          <w:rFonts w:ascii="Rubik Light" w:hAnsi="Rubik Light" w:cs="Rubik Light"/>
          <w:lang w:val="en-US"/>
        </w:rPr>
        <w:t>Pharmaceutical Analysis,</w:t>
      </w:r>
      <w:r w:rsidR="001079FE" w:rsidRPr="00845BFB">
        <w:rPr>
          <w:rStyle w:val="Autor2"/>
          <w:rFonts w:ascii="Rubik Light" w:hAnsi="Rubik Light" w:cs="Rubik Light"/>
          <w:lang w:val="en-US"/>
        </w:rPr>
        <w:t xml:space="preserve"> </w:t>
      </w:r>
      <w:r w:rsidR="002030F3">
        <w:rPr>
          <w:rStyle w:val="Autor2"/>
          <w:rFonts w:ascii="Rubik Light" w:hAnsi="Rubik Light" w:cs="Rubik Light"/>
          <w:lang w:val="en-US"/>
        </w:rPr>
        <w:t xml:space="preserve">Ghent </w:t>
      </w:r>
      <w:r w:rsidR="001079FE" w:rsidRPr="00845BFB">
        <w:rPr>
          <w:rStyle w:val="Autor2"/>
          <w:rFonts w:ascii="Rubik Light" w:hAnsi="Rubik Light" w:cs="Rubik Light"/>
          <w:lang w:val="en-US"/>
        </w:rPr>
        <w:t xml:space="preserve">University, </w:t>
      </w:r>
      <w:r w:rsidR="002030F3">
        <w:rPr>
          <w:rStyle w:val="Autor2"/>
          <w:rFonts w:ascii="Rubik Light" w:hAnsi="Rubik Light" w:cs="Rubik Light"/>
          <w:lang w:val="en-US"/>
        </w:rPr>
        <w:t>Ghent</w:t>
      </w:r>
      <w:r w:rsidR="001079FE" w:rsidRPr="00845BFB">
        <w:rPr>
          <w:rStyle w:val="Autor2"/>
          <w:rFonts w:ascii="Rubik Light" w:hAnsi="Rubik Light" w:cs="Rubik Light"/>
          <w:lang w:val="en-US"/>
        </w:rPr>
        <w:t xml:space="preserve">, </w:t>
      </w:r>
      <w:r w:rsidR="002030F3">
        <w:rPr>
          <w:rStyle w:val="Autor2"/>
          <w:rFonts w:ascii="Rubik Light" w:hAnsi="Rubik Light" w:cs="Rubik Light"/>
          <w:lang w:val="en-US"/>
        </w:rPr>
        <w:t>Belgium</w:t>
      </w:r>
    </w:p>
    <w:p w14:paraId="1054E7A4" w14:textId="53EE4E54" w:rsidR="001079FE" w:rsidRDefault="001079FE" w:rsidP="001079FE">
      <w:pPr>
        <w:spacing w:after="0"/>
        <w:rPr>
          <w:rStyle w:val="Autor2"/>
          <w:rFonts w:ascii="Rubik Light" w:hAnsi="Rubik Light" w:cs="Rubik Light"/>
          <w:lang w:val="en-US"/>
        </w:rPr>
      </w:pPr>
      <w:r w:rsidRPr="00845BFB">
        <w:rPr>
          <w:rStyle w:val="Autor2"/>
          <w:rFonts w:ascii="Rubik Light" w:hAnsi="Rubik Light" w:cs="Rubik Light"/>
          <w:vertAlign w:val="superscript"/>
          <w:lang w:val="en-US"/>
        </w:rPr>
        <w:t>c</w:t>
      </w:r>
      <w:r w:rsidR="002030F3">
        <w:rPr>
          <w:rStyle w:val="Autor2"/>
          <w:rFonts w:ascii="Rubik Light" w:hAnsi="Rubik Light" w:cs="Rubik Light"/>
          <w:lang w:val="en-US"/>
        </w:rPr>
        <w:t xml:space="preserve"> </w:t>
      </w:r>
      <w:proofErr w:type="spellStart"/>
      <w:r w:rsidR="002030F3">
        <w:rPr>
          <w:rStyle w:val="Autor2"/>
          <w:rFonts w:ascii="Rubik Light" w:hAnsi="Rubik Light" w:cs="Rubik Light"/>
          <w:lang w:val="en-US"/>
        </w:rPr>
        <w:t>RheVita</w:t>
      </w:r>
      <w:proofErr w:type="spellEnd"/>
      <w:r w:rsidR="002030F3">
        <w:rPr>
          <w:rStyle w:val="Autor2"/>
          <w:rFonts w:ascii="Rubik Light" w:hAnsi="Rubik Light" w:cs="Rubik Light"/>
          <w:lang w:val="en-US"/>
        </w:rPr>
        <w:t>, Ghent, Belgium</w:t>
      </w:r>
    </w:p>
    <w:p w14:paraId="44BC4BC6" w14:textId="37EFBDFE" w:rsidR="002030F3" w:rsidRPr="00845BFB" w:rsidRDefault="002030F3" w:rsidP="002030F3">
      <w:pPr>
        <w:spacing w:after="0"/>
        <w:rPr>
          <w:rStyle w:val="Autor2"/>
          <w:rFonts w:ascii="Rubik Light" w:hAnsi="Rubik Light" w:cs="Rubik Light"/>
          <w:lang w:val="en-US"/>
        </w:rPr>
      </w:pPr>
      <w:r>
        <w:rPr>
          <w:rStyle w:val="Autor2"/>
          <w:rFonts w:ascii="Rubik Light" w:hAnsi="Rubik Light" w:cs="Rubik Light"/>
          <w:vertAlign w:val="superscript"/>
          <w:lang w:val="en-US"/>
        </w:rPr>
        <w:t>d</w:t>
      </w:r>
      <w:r w:rsidRPr="00845BFB">
        <w:rPr>
          <w:rStyle w:val="Autor2"/>
          <w:rFonts w:ascii="Rubik Light" w:hAnsi="Rubik Light" w:cs="Rubik Light"/>
          <w:vertAlign w:val="superscript"/>
          <w:lang w:val="en-US"/>
        </w:rPr>
        <w:t xml:space="preserve"> </w:t>
      </w:r>
      <w:r w:rsidRPr="00845BFB">
        <w:rPr>
          <w:rStyle w:val="Autor2"/>
          <w:rFonts w:ascii="Rubik Light" w:hAnsi="Rubik Light" w:cs="Rubik Light"/>
          <w:lang w:val="en-US"/>
        </w:rPr>
        <w:t>….</w:t>
      </w:r>
    </w:p>
    <w:p w14:paraId="244737D3" w14:textId="77777777" w:rsidR="001079FE" w:rsidRPr="00845BFB" w:rsidRDefault="001079FE" w:rsidP="001079FE">
      <w:pPr>
        <w:spacing w:after="0"/>
        <w:rPr>
          <w:rStyle w:val="Autor2"/>
          <w:rFonts w:ascii="Rubik Light" w:hAnsi="Rubik Light" w:cs="Rubik Light"/>
          <w:lang w:val="en-US"/>
        </w:rPr>
      </w:pPr>
    </w:p>
    <w:p w14:paraId="5B356ACC" w14:textId="7F2AC7F8" w:rsidR="001079FE" w:rsidRDefault="001079FE" w:rsidP="001079FE">
      <w:pPr>
        <w:spacing w:after="0"/>
        <w:rPr>
          <w:rFonts w:ascii="Rubik Light" w:hAnsi="Rubik Light" w:cs="Rubik Light"/>
          <w:sz w:val="18"/>
          <w:szCs w:val="18"/>
        </w:rPr>
      </w:pPr>
      <w:r w:rsidRPr="00845BFB">
        <w:rPr>
          <w:rStyle w:val="Autor2"/>
          <w:rFonts w:ascii="Rubik Light" w:hAnsi="Rubik Light" w:cs="Rubik Light"/>
          <w:lang w:val="en-US"/>
        </w:rPr>
        <w:t xml:space="preserve">*E-mail of the corresponding author: </w:t>
      </w:r>
      <w:hyperlink r:id="rId8" w:history="1">
        <w:r w:rsidR="00A23C05" w:rsidRPr="002709C4">
          <w:rPr>
            <w:rStyle w:val="Hyperlink"/>
            <w:rFonts w:ascii="Rubik Light" w:hAnsi="Rubik Light" w:cs="Rubik Light"/>
            <w:sz w:val="18"/>
            <w:szCs w:val="18"/>
          </w:rPr>
          <w:t>roberto.pisano@polito.it</w:t>
        </w:r>
      </w:hyperlink>
    </w:p>
    <w:p w14:paraId="292EA66C" w14:textId="77777777" w:rsidR="00A23C05" w:rsidRPr="00845BFB" w:rsidRDefault="00A23C05" w:rsidP="001079FE">
      <w:pPr>
        <w:spacing w:after="0"/>
        <w:rPr>
          <w:rStyle w:val="Autor2"/>
          <w:rFonts w:ascii="Rubik Light" w:hAnsi="Rubik Light" w:cs="Rubik Light"/>
          <w:lang w:val="en-US"/>
        </w:rPr>
      </w:pPr>
    </w:p>
    <w:p w14:paraId="3C40806C" w14:textId="49018296" w:rsidR="003011A4" w:rsidRDefault="003011A4">
      <w:pPr>
        <w:spacing w:after="0" w:line="240" w:lineRule="auto"/>
        <w:jc w:val="left"/>
        <w:rPr>
          <w:rFonts w:ascii="Rubik Light" w:hAnsi="Rubik Light" w:cs="Rubik Light"/>
        </w:rPr>
      </w:pPr>
    </w:p>
    <w:p w14:paraId="2F4FD6D1" w14:textId="77777777" w:rsidR="00260D8E" w:rsidRDefault="00260D8E">
      <w:pPr>
        <w:spacing w:after="0" w:line="240" w:lineRule="auto"/>
        <w:jc w:val="left"/>
        <w:rPr>
          <w:rFonts w:ascii="Rubik Light" w:hAnsi="Rubik Light" w:cs="Rubik Light"/>
        </w:rPr>
      </w:pPr>
    </w:p>
    <w:p w14:paraId="5C67BF04" w14:textId="08140E6F" w:rsidR="00260D8E" w:rsidRPr="00260D8E" w:rsidRDefault="00260D8E" w:rsidP="00CA18E5">
      <w:pPr>
        <w:pStyle w:val="Heading2"/>
        <w:pBdr>
          <w:top w:val="single" w:sz="4" w:space="1" w:color="auto"/>
          <w:bottom w:val="single" w:sz="4" w:space="1" w:color="auto"/>
        </w:pBdr>
        <w:rPr>
          <w:rFonts w:ascii="Rubik Light" w:hAnsi="Rubik Light" w:cs="Rubik Light"/>
        </w:rPr>
      </w:pPr>
      <w:r w:rsidRPr="00260D8E">
        <w:rPr>
          <w:rFonts w:ascii="Rubik Light" w:hAnsi="Rubik Light" w:cs="Rubik Light"/>
        </w:rPr>
        <w:t>Abstract</w:t>
      </w:r>
    </w:p>
    <w:p w14:paraId="4838F51C" w14:textId="4C255783" w:rsidR="00260D8E" w:rsidRPr="00845BFB" w:rsidRDefault="00260D8E" w:rsidP="00CA18E5">
      <w:pPr>
        <w:pBdr>
          <w:top w:val="single" w:sz="4" w:space="1" w:color="auto"/>
          <w:bottom w:val="single" w:sz="4" w:space="1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</w:rPr>
        <w:t>Include a short abstract of your work</w:t>
      </w:r>
      <w:r w:rsidR="00CA18E5">
        <w:rPr>
          <w:rFonts w:ascii="Rubik Light" w:hAnsi="Rubik Light" w:cs="Rubik Light"/>
        </w:rPr>
        <w:t xml:space="preserve"> [max 200 words]</w:t>
      </w:r>
    </w:p>
    <w:p w14:paraId="2C22978E" w14:textId="4F9B074B" w:rsidR="006024EA" w:rsidRPr="00260D8E" w:rsidRDefault="006024EA">
      <w:pPr>
        <w:spacing w:after="0" w:line="240" w:lineRule="auto"/>
        <w:jc w:val="left"/>
        <w:rPr>
          <w:rFonts w:ascii="Rubik Light" w:hAnsi="Rubik Light" w:cs="Rubik Light"/>
          <w:b/>
        </w:rPr>
      </w:pPr>
    </w:p>
    <w:p w14:paraId="461CE652" w14:textId="77777777" w:rsidR="00681F8A" w:rsidRPr="00845BFB" w:rsidRDefault="00A529C9" w:rsidP="00CA18E5">
      <w:pPr>
        <w:pStyle w:val="Heading2"/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Introduction</w:t>
      </w:r>
    </w:p>
    <w:p w14:paraId="5DBCB96B" w14:textId="0152EB29" w:rsidR="00F37E74" w:rsidRPr="00845BFB" w:rsidRDefault="00A529C9" w:rsidP="00A529C9">
      <w:pPr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This document can serve as a model for the format of full text communications</w:t>
      </w:r>
      <w:r w:rsidR="00F37E74" w:rsidRPr="00845BFB">
        <w:rPr>
          <w:rFonts w:ascii="Rubik Light" w:hAnsi="Rubik Light" w:cs="Rubik Light"/>
        </w:rPr>
        <w:t>.</w:t>
      </w:r>
      <w:r w:rsidRPr="00845BFB">
        <w:rPr>
          <w:rFonts w:ascii="Rubik Light" w:hAnsi="Rubik Light" w:cs="Rubik Light"/>
        </w:rPr>
        <w:t xml:space="preserve"> They will have a </w:t>
      </w:r>
      <w:r w:rsidR="00CA18E5">
        <w:rPr>
          <w:rFonts w:ascii="Rubik Light" w:hAnsi="Rubik Light" w:cs="Rubik Light"/>
        </w:rPr>
        <w:t xml:space="preserve">maximum </w:t>
      </w:r>
      <w:r w:rsidRPr="00845BFB">
        <w:rPr>
          <w:rFonts w:ascii="Rubik Light" w:hAnsi="Rubik Light" w:cs="Rubik Light"/>
        </w:rPr>
        <w:t xml:space="preserve">length of </w:t>
      </w:r>
      <w:r w:rsidR="00242F57">
        <w:rPr>
          <w:rFonts w:ascii="Rubik Light" w:hAnsi="Rubik Light" w:cs="Rubik Light"/>
        </w:rPr>
        <w:t>2</w:t>
      </w:r>
      <w:r w:rsidR="005B7676" w:rsidRPr="00845BFB">
        <w:rPr>
          <w:rFonts w:ascii="Rubik Light" w:hAnsi="Rubik Light" w:cs="Rubik Light"/>
        </w:rPr>
        <w:t xml:space="preserve"> </w:t>
      </w:r>
      <w:r w:rsidRPr="00845BFB">
        <w:rPr>
          <w:rFonts w:ascii="Rubik Light" w:hAnsi="Rubik Light" w:cs="Rubik Light"/>
        </w:rPr>
        <w:t xml:space="preserve">pages. The paper is organized into sections. The first one is always the </w:t>
      </w:r>
      <w:r w:rsidR="00CA18E5">
        <w:rPr>
          <w:rFonts w:ascii="Rubik Light" w:hAnsi="Rubik Light" w:cs="Rubik Light"/>
        </w:rPr>
        <w:t>Introduction</w:t>
      </w:r>
      <w:r w:rsidR="00AA109F" w:rsidRPr="00845BFB">
        <w:rPr>
          <w:rFonts w:ascii="Rubik Light" w:hAnsi="Rubik Light" w:cs="Rubik Light"/>
        </w:rPr>
        <w:t>, which</w:t>
      </w:r>
      <w:r w:rsidRPr="00845BFB">
        <w:rPr>
          <w:rFonts w:ascii="Rubik Light" w:hAnsi="Rubik Light" w:cs="Rubik Light"/>
        </w:rPr>
        <w:t xml:space="preserve"> </w:t>
      </w:r>
      <w:r w:rsidR="00CA18E5">
        <w:rPr>
          <w:rFonts w:ascii="Rubik Light" w:hAnsi="Rubik Light" w:cs="Rubik Light"/>
        </w:rPr>
        <w:t xml:space="preserve">should </w:t>
      </w:r>
      <w:r w:rsidRPr="00845BFB">
        <w:rPr>
          <w:rFonts w:ascii="Rubik Light" w:hAnsi="Rubik Light" w:cs="Rubik Light"/>
        </w:rPr>
        <w:t xml:space="preserve">include the aim of the </w:t>
      </w:r>
      <w:r w:rsidR="00CA18E5">
        <w:rPr>
          <w:rFonts w:ascii="Rubik Light" w:hAnsi="Rubik Light" w:cs="Rubik Light"/>
        </w:rPr>
        <w:t>work</w:t>
      </w:r>
      <w:r w:rsidRPr="00845BFB">
        <w:rPr>
          <w:rFonts w:ascii="Rubik Light" w:hAnsi="Rubik Light" w:cs="Rubik Light"/>
        </w:rPr>
        <w:t xml:space="preserve">. </w:t>
      </w:r>
      <w:r w:rsidR="00A256B6" w:rsidRPr="00845BFB">
        <w:rPr>
          <w:rFonts w:ascii="Rubik Light" w:hAnsi="Rubik Light" w:cs="Rubik Light"/>
        </w:rPr>
        <w:t>The f</w:t>
      </w:r>
      <w:r w:rsidRPr="00845BFB">
        <w:rPr>
          <w:rFonts w:ascii="Rubik Light" w:hAnsi="Rubik Light" w:cs="Rubik Light"/>
        </w:rPr>
        <w:t xml:space="preserve">ollowing </w:t>
      </w:r>
      <w:r w:rsidR="00A256B6" w:rsidRPr="00845BFB">
        <w:rPr>
          <w:rFonts w:ascii="Rubik Light" w:hAnsi="Rubik Light" w:cs="Rubik Light"/>
        </w:rPr>
        <w:t xml:space="preserve">sections </w:t>
      </w:r>
      <w:r w:rsidR="00CA18E5">
        <w:rPr>
          <w:rFonts w:ascii="Rubik Light" w:hAnsi="Rubik Light" w:cs="Rubik Light"/>
        </w:rPr>
        <w:t>might include</w:t>
      </w:r>
      <w:r w:rsidR="00AA109F" w:rsidRPr="00845BFB">
        <w:rPr>
          <w:rFonts w:ascii="Rubik Light" w:hAnsi="Rubik Light" w:cs="Rubik Light"/>
        </w:rPr>
        <w:t>:</w:t>
      </w:r>
      <w:r w:rsidRPr="00845BFB">
        <w:rPr>
          <w:rFonts w:ascii="Rubik Light" w:hAnsi="Rubik Light" w:cs="Rubik Light"/>
        </w:rPr>
        <w:t xml:space="preserve"> </w:t>
      </w:r>
      <w:r w:rsidR="00CA18E5">
        <w:rPr>
          <w:rFonts w:ascii="Rubik Light" w:hAnsi="Rubik Light" w:cs="Rubik Light"/>
        </w:rPr>
        <w:t>Materials &amp; Methods</w:t>
      </w:r>
      <w:r w:rsidRPr="00845BFB">
        <w:rPr>
          <w:rFonts w:ascii="Rubik Light" w:hAnsi="Rubik Light" w:cs="Rubik Light"/>
        </w:rPr>
        <w:t xml:space="preserve">, </w:t>
      </w:r>
      <w:r w:rsidR="00CA18E5">
        <w:rPr>
          <w:rFonts w:ascii="Rubik Light" w:hAnsi="Rubik Light" w:cs="Rubik Light"/>
        </w:rPr>
        <w:t xml:space="preserve">Results </w:t>
      </w:r>
      <w:r w:rsidRPr="00845BFB">
        <w:rPr>
          <w:rFonts w:ascii="Rubik Light" w:hAnsi="Rubik Light" w:cs="Rubik Light"/>
        </w:rPr>
        <w:t xml:space="preserve">and </w:t>
      </w:r>
      <w:r w:rsidR="00CA18E5">
        <w:rPr>
          <w:rFonts w:ascii="Rubik Light" w:hAnsi="Rubik Light" w:cs="Rubik Light"/>
        </w:rPr>
        <w:t>Conclusions</w:t>
      </w:r>
      <w:r w:rsidRPr="00845BFB">
        <w:rPr>
          <w:rFonts w:ascii="Rubik Light" w:hAnsi="Rubik Light" w:cs="Rubik Light"/>
        </w:rPr>
        <w:t>.</w:t>
      </w:r>
      <w:r w:rsidR="005A7273" w:rsidRPr="00845BFB">
        <w:rPr>
          <w:rFonts w:ascii="Rubik Light" w:hAnsi="Rubik Light" w:cs="Rubik Light"/>
        </w:rPr>
        <w:t xml:space="preserve"> </w:t>
      </w:r>
      <w:r w:rsidR="00CA18E5">
        <w:rPr>
          <w:rFonts w:ascii="Rubik Light" w:hAnsi="Rubik Light" w:cs="Rubik Light"/>
        </w:rPr>
        <w:t xml:space="preserve">If necessary, </w:t>
      </w:r>
      <w:r w:rsidR="005A7273" w:rsidRPr="00845BFB">
        <w:rPr>
          <w:rFonts w:ascii="Rubik Light" w:hAnsi="Rubik Light" w:cs="Rubik Light"/>
        </w:rPr>
        <w:t xml:space="preserve">you can include </w:t>
      </w:r>
      <w:r w:rsidR="00CA18E5">
        <w:rPr>
          <w:rFonts w:ascii="Rubik Light" w:hAnsi="Rubik Light" w:cs="Rubik Light"/>
        </w:rPr>
        <w:t>Nomenclature</w:t>
      </w:r>
      <w:r w:rsidR="00B70AA6">
        <w:rPr>
          <w:rFonts w:ascii="Rubik Light" w:hAnsi="Rubik Light" w:cs="Rubik Light"/>
        </w:rPr>
        <w:t xml:space="preserve">, </w:t>
      </w:r>
      <w:proofErr w:type="spellStart"/>
      <w:r w:rsidR="00CA18E5">
        <w:rPr>
          <w:rFonts w:ascii="Rubik Light" w:hAnsi="Rubik Light" w:cs="Rubik Light"/>
        </w:rPr>
        <w:t>Acknoledgements</w:t>
      </w:r>
      <w:proofErr w:type="spellEnd"/>
      <w:r w:rsidR="00B70AA6">
        <w:rPr>
          <w:rFonts w:ascii="Rubik Light" w:hAnsi="Rubik Light" w:cs="Rubik Light"/>
        </w:rPr>
        <w:t xml:space="preserve"> and </w:t>
      </w:r>
      <w:r w:rsidR="00CA18E5">
        <w:rPr>
          <w:rFonts w:ascii="Rubik Light" w:hAnsi="Rubik Light" w:cs="Rubik Light"/>
        </w:rPr>
        <w:t>References</w:t>
      </w:r>
      <w:r w:rsidR="005A7273" w:rsidRPr="00845BFB">
        <w:rPr>
          <w:rFonts w:ascii="Rubik Light" w:hAnsi="Rubik Light" w:cs="Rubik Light"/>
        </w:rPr>
        <w:t>.</w:t>
      </w:r>
    </w:p>
    <w:p w14:paraId="2C2231B6" w14:textId="77777777" w:rsidR="005A7273" w:rsidRPr="00845BFB" w:rsidRDefault="005A7273" w:rsidP="00CA18E5">
      <w:pPr>
        <w:pStyle w:val="Heading2"/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Materials and Methods</w:t>
      </w:r>
    </w:p>
    <w:p w14:paraId="36D9E5EA" w14:textId="15F72359" w:rsidR="00F37E74" w:rsidRPr="00845BFB" w:rsidRDefault="005A7273" w:rsidP="00F37E74">
      <w:pPr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A short description of the materials and methods</w:t>
      </w:r>
      <w:r w:rsidR="00CA18E5">
        <w:rPr>
          <w:rFonts w:ascii="Rubik Light" w:hAnsi="Rubik Light" w:cs="Rubik Light"/>
        </w:rPr>
        <w:t>.</w:t>
      </w:r>
    </w:p>
    <w:p w14:paraId="60D09883" w14:textId="77777777" w:rsidR="00A7635D" w:rsidRPr="00CA18E5" w:rsidRDefault="005A7273" w:rsidP="00CA18E5">
      <w:pPr>
        <w:rPr>
          <w:rFonts w:ascii="Rubik Light" w:hAnsi="Rubik Light" w:cs="Rubik Light"/>
          <w:b/>
        </w:rPr>
      </w:pPr>
      <w:r w:rsidRPr="00CA18E5">
        <w:rPr>
          <w:rFonts w:ascii="Rubik Light" w:hAnsi="Rubik Light" w:cs="Rubik Light"/>
          <w:b/>
        </w:rPr>
        <w:t>Font type and format</w:t>
      </w:r>
    </w:p>
    <w:p w14:paraId="3D77D153" w14:textId="4513BBA3" w:rsidR="00F37E74" w:rsidRPr="00845BFB" w:rsidRDefault="005A7273" w:rsidP="00A7635D">
      <w:pPr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The font type, size and spaces to be used are those indicated in this document, which can be used as a template</w:t>
      </w:r>
      <w:r w:rsidR="00F37E74" w:rsidRPr="00845BFB">
        <w:rPr>
          <w:rFonts w:ascii="Rubik Light" w:hAnsi="Rubik Light" w:cs="Rubik Light"/>
        </w:rPr>
        <w:t>.</w:t>
      </w:r>
      <w:r w:rsidR="00A256B6" w:rsidRPr="00845BFB">
        <w:rPr>
          <w:rFonts w:ascii="Rubik Light" w:hAnsi="Rubik Light" w:cs="Rubik Light"/>
        </w:rPr>
        <w:t xml:space="preserve"> So, please do</w:t>
      </w:r>
      <w:r w:rsidR="0048562B" w:rsidRPr="00845BFB">
        <w:rPr>
          <w:rFonts w:ascii="Rubik Light" w:hAnsi="Rubik Light" w:cs="Rubik Light"/>
        </w:rPr>
        <w:t xml:space="preserve"> not </w:t>
      </w:r>
      <w:r w:rsidR="00A256B6" w:rsidRPr="00845BFB">
        <w:rPr>
          <w:rFonts w:ascii="Rubik Light" w:hAnsi="Rubik Light" w:cs="Rubik Light"/>
        </w:rPr>
        <w:t xml:space="preserve">modify word style </w:t>
      </w:r>
      <w:r w:rsidR="0048562B" w:rsidRPr="00845BFB">
        <w:rPr>
          <w:rFonts w:ascii="Rubik Light" w:hAnsi="Rubik Light" w:cs="Rubik Light"/>
        </w:rPr>
        <w:t xml:space="preserve">or </w:t>
      </w:r>
      <w:r w:rsidR="00A256B6" w:rsidRPr="00845BFB">
        <w:rPr>
          <w:rFonts w:ascii="Rubik Light" w:hAnsi="Rubik Light" w:cs="Rubik Light"/>
        </w:rPr>
        <w:t xml:space="preserve">size, </w:t>
      </w:r>
      <w:r w:rsidR="0048562B" w:rsidRPr="00845BFB">
        <w:rPr>
          <w:rFonts w:ascii="Rubik Light" w:hAnsi="Rubik Light" w:cs="Rubik Light"/>
        </w:rPr>
        <w:t>nor</w:t>
      </w:r>
      <w:r w:rsidR="00A256B6" w:rsidRPr="00845BFB">
        <w:rPr>
          <w:rFonts w:ascii="Rubik Light" w:hAnsi="Rubik Light" w:cs="Rubik Light"/>
        </w:rPr>
        <w:t xml:space="preserve"> </w:t>
      </w:r>
      <w:r w:rsidR="0048562B" w:rsidRPr="00845BFB">
        <w:rPr>
          <w:rFonts w:ascii="Rubik Light" w:hAnsi="Rubik Light" w:cs="Rubik Light"/>
        </w:rPr>
        <w:t xml:space="preserve">format of </w:t>
      </w:r>
      <w:r w:rsidR="00A256B6" w:rsidRPr="00845BFB">
        <w:rPr>
          <w:rFonts w:ascii="Rubik Light" w:hAnsi="Rubik Light" w:cs="Rubik Light"/>
        </w:rPr>
        <w:t>heading</w:t>
      </w:r>
      <w:r w:rsidR="0048562B" w:rsidRPr="00845BFB">
        <w:rPr>
          <w:rFonts w:ascii="Rubik Light" w:hAnsi="Rubik Light" w:cs="Rubik Light"/>
        </w:rPr>
        <w:t>s</w:t>
      </w:r>
      <w:r w:rsidR="00A256B6" w:rsidRPr="00845BFB">
        <w:rPr>
          <w:rFonts w:ascii="Rubik Light" w:hAnsi="Rubik Light" w:cs="Rubik Light"/>
        </w:rPr>
        <w:t>.</w:t>
      </w:r>
    </w:p>
    <w:p w14:paraId="1CB389D7" w14:textId="77777777" w:rsidR="00FE6298" w:rsidRPr="00CA18E5" w:rsidRDefault="0072290C" w:rsidP="00CA18E5">
      <w:pPr>
        <w:rPr>
          <w:rFonts w:ascii="Rubik Light" w:hAnsi="Rubik Light" w:cs="Rubik Light"/>
          <w:b/>
        </w:rPr>
      </w:pPr>
      <w:r w:rsidRPr="00CA18E5">
        <w:rPr>
          <w:rFonts w:ascii="Rubik Light" w:hAnsi="Rubik Light" w:cs="Rubik Light"/>
          <w:b/>
        </w:rPr>
        <w:t>Figures</w:t>
      </w:r>
      <w:r w:rsidR="00FE6298" w:rsidRPr="00CA18E5">
        <w:rPr>
          <w:rFonts w:ascii="Rubik Light" w:hAnsi="Rubik Light" w:cs="Rubik Light"/>
          <w:b/>
        </w:rPr>
        <w:t xml:space="preserve"> </w:t>
      </w:r>
      <w:r w:rsidR="00C25D43" w:rsidRPr="00CA18E5">
        <w:rPr>
          <w:rFonts w:ascii="Rubik Light" w:hAnsi="Rubik Light" w:cs="Rubik Light"/>
          <w:b/>
        </w:rPr>
        <w:t>and tables</w:t>
      </w:r>
    </w:p>
    <w:p w14:paraId="1E743C11" w14:textId="5753D3DF" w:rsidR="0072290C" w:rsidRPr="00845BFB" w:rsidRDefault="0072290C" w:rsidP="0072290C">
      <w:pPr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 xml:space="preserve">All images and photos </w:t>
      </w:r>
      <w:r w:rsidR="00CA18E5">
        <w:rPr>
          <w:rFonts w:ascii="Rubik Light" w:hAnsi="Rubik Light" w:cs="Rubik Light"/>
        </w:rPr>
        <w:t xml:space="preserve">has to be </w:t>
      </w:r>
      <w:r w:rsidRPr="00845BFB">
        <w:rPr>
          <w:rFonts w:ascii="Rubik Light" w:hAnsi="Rubik Light" w:cs="Rubik Light"/>
        </w:rPr>
        <w:t xml:space="preserve">inserted </w:t>
      </w:r>
      <w:r w:rsidR="00CA18E5">
        <w:rPr>
          <w:rFonts w:ascii="Rubik Light" w:hAnsi="Rubik Light" w:cs="Rubik Light"/>
        </w:rPr>
        <w:t xml:space="preserve">into </w:t>
      </w:r>
      <w:r w:rsidRPr="00845BFB">
        <w:rPr>
          <w:rFonts w:ascii="Rubik Light" w:hAnsi="Rubik Light" w:cs="Rubik Light"/>
        </w:rPr>
        <w:t>the document.</w:t>
      </w:r>
      <w:r w:rsidR="00CA18E5">
        <w:rPr>
          <w:rFonts w:ascii="Rubik Light" w:hAnsi="Rubik Light" w:cs="Rubik Light"/>
        </w:rPr>
        <w:t xml:space="preserve"> </w:t>
      </w:r>
      <w:r w:rsidRPr="00845BFB">
        <w:rPr>
          <w:rFonts w:ascii="Rubik Light" w:hAnsi="Rubik Light" w:cs="Rubik Light"/>
        </w:rPr>
        <w:t xml:space="preserve">The figures and tables will be placed near the one that is cited for the first time. One  Fig. </w:t>
      </w:r>
      <w:r w:rsidR="00C25D43" w:rsidRPr="00845BFB">
        <w:rPr>
          <w:rFonts w:ascii="Rubik Light" w:hAnsi="Rubik Light" w:cs="Rubik Light"/>
        </w:rPr>
        <w:t xml:space="preserve">caption </w:t>
      </w:r>
      <w:r w:rsidRPr="00845BFB">
        <w:rPr>
          <w:rFonts w:ascii="Rubik Light" w:hAnsi="Rubik Light" w:cs="Rubik Light"/>
        </w:rPr>
        <w:t xml:space="preserve">will be placed followed by the number under each image or photograph (Fig. 1) and one </w:t>
      </w:r>
      <w:r w:rsidR="00C25D43" w:rsidRPr="00845BFB">
        <w:rPr>
          <w:rFonts w:ascii="Rubik Light" w:hAnsi="Rubik Light" w:cs="Rubik Light"/>
        </w:rPr>
        <w:t xml:space="preserve">Table </w:t>
      </w:r>
      <w:r w:rsidRPr="00845BFB">
        <w:rPr>
          <w:rFonts w:ascii="Rubik Light" w:hAnsi="Rubik Light" w:cs="Rubik Light"/>
        </w:rPr>
        <w:t xml:space="preserve">caption followed by a correlative number above each table (Table 1). </w:t>
      </w:r>
    </w:p>
    <w:p w14:paraId="6C312D5E" w14:textId="77777777" w:rsidR="00831B6D" w:rsidRPr="00845BFB" w:rsidRDefault="00831B6D" w:rsidP="00831B6D">
      <w:pPr>
        <w:rPr>
          <w:rFonts w:ascii="Rubik Light" w:hAnsi="Rubik Light" w:cs="Rubik Light"/>
        </w:rPr>
      </w:pPr>
    </w:p>
    <w:p w14:paraId="35A65D25" w14:textId="2A542913" w:rsidR="00F37E74" w:rsidRPr="00845BFB" w:rsidRDefault="00CA18E5" w:rsidP="00831B6D">
      <w:pPr>
        <w:pStyle w:val="ListParagraph"/>
        <w:ind w:left="0"/>
        <w:jc w:val="center"/>
        <w:rPr>
          <w:rFonts w:ascii="Rubik Light" w:hAnsi="Rubik Light" w:cs="Rubik Light"/>
        </w:rPr>
      </w:pPr>
      <w:r w:rsidRPr="00845BFB">
        <w:rPr>
          <w:rFonts w:ascii="Rubik Light" w:hAnsi="Rubik Light" w:cs="Rubik Light"/>
          <w:noProof/>
          <w:color w:val="404040" w:themeColor="text1" w:themeTint="BF"/>
        </w:rPr>
        <w:lastRenderedPageBreak/>
        <w:drawing>
          <wp:inline distT="0" distB="0" distL="0" distR="0" wp14:anchorId="79B89544" wp14:editId="22853C6C">
            <wp:extent cx="2052303" cy="514350"/>
            <wp:effectExtent l="0" t="0" r="5715" b="0"/>
            <wp:docPr id="2" name="Picture 2" descr="International Society of Lyophilization â Freeze Drying, Inc. (ISL-F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national Society of Lyophilization â Freeze Drying, Inc. (ISL-FD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0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20CB" w14:textId="77777777" w:rsidR="00FE6298" w:rsidRPr="00CA18E5" w:rsidRDefault="00831B6D" w:rsidP="00831B6D">
      <w:pPr>
        <w:pStyle w:val="ListParagraph"/>
        <w:ind w:left="0"/>
        <w:jc w:val="center"/>
        <w:rPr>
          <w:rFonts w:ascii="Rubik Light" w:hAnsi="Rubik Light" w:cs="Rubik Light"/>
          <w:sz w:val="16"/>
          <w:szCs w:val="16"/>
        </w:rPr>
      </w:pPr>
      <w:r w:rsidRPr="00CA18E5">
        <w:rPr>
          <w:rFonts w:ascii="Rubik Light" w:hAnsi="Rubik Light" w:cs="Rubik Light"/>
          <w:b/>
          <w:sz w:val="18"/>
          <w:szCs w:val="18"/>
        </w:rPr>
        <w:t>Fig. 1</w:t>
      </w:r>
      <w:r w:rsidRPr="00CA18E5">
        <w:rPr>
          <w:rFonts w:ascii="Rubik Light" w:hAnsi="Rubik Light" w:cs="Rubik Light"/>
          <w:i/>
          <w:sz w:val="18"/>
          <w:szCs w:val="18"/>
        </w:rPr>
        <w:t xml:space="preserve"> </w:t>
      </w:r>
      <w:r w:rsidR="0072290C" w:rsidRPr="00CA18E5">
        <w:rPr>
          <w:rFonts w:ascii="Rubik Light" w:hAnsi="Rubik Light" w:cs="Rubik Light"/>
          <w:i/>
          <w:sz w:val="18"/>
          <w:szCs w:val="18"/>
        </w:rPr>
        <w:t xml:space="preserve">Figure caption in </w:t>
      </w:r>
      <w:r w:rsidR="00C25D43" w:rsidRPr="00CA18E5">
        <w:rPr>
          <w:rFonts w:ascii="Rubik Light" w:hAnsi="Rubik Light" w:cs="Rubik Light"/>
          <w:i/>
          <w:sz w:val="18"/>
          <w:szCs w:val="18"/>
        </w:rPr>
        <w:t>italics</w:t>
      </w:r>
      <w:r w:rsidR="00D758B1" w:rsidRPr="00CA18E5">
        <w:rPr>
          <w:rFonts w:ascii="Rubik Light" w:hAnsi="Rubik Light" w:cs="Rubik Light"/>
          <w:i/>
          <w:sz w:val="18"/>
          <w:szCs w:val="18"/>
        </w:rPr>
        <w:t>.</w:t>
      </w:r>
    </w:p>
    <w:p w14:paraId="47299716" w14:textId="77777777" w:rsidR="00FE6298" w:rsidRPr="00845BFB" w:rsidRDefault="0072290C" w:rsidP="00831B6D">
      <w:pPr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Figure</w:t>
      </w:r>
      <w:r w:rsidR="00A256B6" w:rsidRPr="00845BFB">
        <w:rPr>
          <w:rFonts w:ascii="Rubik Light" w:hAnsi="Rubik Light" w:cs="Rubik Light"/>
        </w:rPr>
        <w:t>s</w:t>
      </w:r>
      <w:r w:rsidRPr="00845BFB">
        <w:rPr>
          <w:rFonts w:ascii="Rubik Light" w:hAnsi="Rubik Light" w:cs="Rubik Light"/>
        </w:rPr>
        <w:t xml:space="preserve"> and Tables </w:t>
      </w:r>
      <w:proofErr w:type="spellStart"/>
      <w:r w:rsidRPr="00845BFB">
        <w:rPr>
          <w:rFonts w:ascii="Rubik Light" w:hAnsi="Rubik Light" w:cs="Rubik Light"/>
        </w:rPr>
        <w:t>wil</w:t>
      </w:r>
      <w:proofErr w:type="spellEnd"/>
      <w:r w:rsidRPr="00845BFB">
        <w:rPr>
          <w:rFonts w:ascii="Rubik Light" w:hAnsi="Rubik Light" w:cs="Rubik Light"/>
        </w:rPr>
        <w:t xml:space="preserve"> be centered. The format of the tables will be the same as that of Table 1</w:t>
      </w:r>
      <w:r w:rsidR="00831B6D" w:rsidRPr="00845BFB">
        <w:rPr>
          <w:rFonts w:ascii="Rubik Light" w:hAnsi="Rubik Light" w:cs="Rubik Light"/>
        </w:rPr>
        <w:t>.</w:t>
      </w:r>
      <w:r w:rsidR="00264895" w:rsidRPr="00845BFB">
        <w:rPr>
          <w:rFonts w:ascii="Rubik Light" w:hAnsi="Rubik Light" w:cs="Rubik Light"/>
        </w:rPr>
        <w:t xml:space="preserve"> </w:t>
      </w:r>
      <w:r w:rsidR="009B28E1" w:rsidRPr="00845BFB">
        <w:rPr>
          <w:rFonts w:ascii="Rubik Light" w:hAnsi="Rubik Light" w:cs="Rubik Light"/>
        </w:rPr>
        <w:t>Be careful</w:t>
      </w:r>
      <w:r w:rsidR="00C25D43" w:rsidRPr="00845BFB">
        <w:rPr>
          <w:rFonts w:ascii="Rubik Light" w:hAnsi="Rubik Light" w:cs="Rubik Light"/>
        </w:rPr>
        <w:t>;</w:t>
      </w:r>
      <w:r w:rsidR="009B28E1" w:rsidRPr="00845BFB">
        <w:rPr>
          <w:rFonts w:ascii="Rubik Light" w:hAnsi="Rubik Light" w:cs="Rubik Light"/>
        </w:rPr>
        <w:t xml:space="preserve"> </w:t>
      </w:r>
      <w:r w:rsidR="00A256B6" w:rsidRPr="00845BFB">
        <w:rPr>
          <w:rFonts w:ascii="Rubik Light" w:hAnsi="Rubik Light" w:cs="Rubik Light"/>
        </w:rPr>
        <w:t xml:space="preserve">neither </w:t>
      </w:r>
      <w:r w:rsidR="009B28E1" w:rsidRPr="00845BFB">
        <w:rPr>
          <w:rFonts w:ascii="Rubik Light" w:hAnsi="Rubik Light" w:cs="Rubik Light"/>
        </w:rPr>
        <w:t>table</w:t>
      </w:r>
      <w:r w:rsidR="00A256B6" w:rsidRPr="00845BFB">
        <w:rPr>
          <w:rFonts w:ascii="Rubik Light" w:hAnsi="Rubik Light" w:cs="Rubik Light"/>
        </w:rPr>
        <w:t>s</w:t>
      </w:r>
      <w:r w:rsidR="009B28E1" w:rsidRPr="00845BFB">
        <w:rPr>
          <w:rFonts w:ascii="Rubik Light" w:hAnsi="Rubik Light" w:cs="Rubik Light"/>
        </w:rPr>
        <w:t xml:space="preserve"> </w:t>
      </w:r>
      <w:r w:rsidR="00A256B6" w:rsidRPr="00845BFB">
        <w:rPr>
          <w:rFonts w:ascii="Rubik Light" w:hAnsi="Rubik Light" w:cs="Rubik Light"/>
        </w:rPr>
        <w:t>n</w:t>
      </w:r>
      <w:r w:rsidR="009B28E1" w:rsidRPr="00845BFB">
        <w:rPr>
          <w:rFonts w:ascii="Rubik Light" w:hAnsi="Rubik Light" w:cs="Rubik Light"/>
        </w:rPr>
        <w:t>or figure</w:t>
      </w:r>
      <w:r w:rsidR="005B7676" w:rsidRPr="00845BFB">
        <w:rPr>
          <w:rFonts w:ascii="Rubik Light" w:hAnsi="Rubik Light" w:cs="Rubik Light"/>
        </w:rPr>
        <w:t>s</w:t>
      </w:r>
      <w:r w:rsidR="009B28E1" w:rsidRPr="00845BFB">
        <w:rPr>
          <w:rFonts w:ascii="Rubik Light" w:hAnsi="Rubik Light" w:cs="Rubik Light"/>
        </w:rPr>
        <w:t xml:space="preserve"> must be </w:t>
      </w:r>
      <w:r w:rsidR="00C25D43" w:rsidRPr="00845BFB">
        <w:rPr>
          <w:rFonts w:ascii="Rubik Light" w:hAnsi="Rubik Light" w:cs="Rubik Light"/>
        </w:rPr>
        <w:t xml:space="preserve">split </w:t>
      </w:r>
      <w:r w:rsidR="009B28E1" w:rsidRPr="00845BFB">
        <w:rPr>
          <w:rFonts w:ascii="Rubik Light" w:hAnsi="Rubik Light" w:cs="Rubik Light"/>
        </w:rPr>
        <w:t>between two pages</w:t>
      </w:r>
    </w:p>
    <w:p w14:paraId="125480EF" w14:textId="77777777" w:rsidR="00831B6D" w:rsidRPr="00CA18E5" w:rsidRDefault="00831B6D" w:rsidP="009B28E1">
      <w:pPr>
        <w:pStyle w:val="Titulofigura"/>
        <w:spacing w:after="0"/>
        <w:jc w:val="center"/>
        <w:rPr>
          <w:rFonts w:ascii="Rubik Light" w:hAnsi="Rubik Light" w:cs="Rubik Light"/>
          <w:sz w:val="18"/>
          <w:szCs w:val="18"/>
          <w:lang w:val="en-US"/>
        </w:rPr>
      </w:pPr>
      <w:r w:rsidRPr="00CA18E5">
        <w:rPr>
          <w:rFonts w:ascii="Rubik Light" w:hAnsi="Rubik Light" w:cs="Rubik Light"/>
          <w:b/>
          <w:i w:val="0"/>
          <w:sz w:val="18"/>
          <w:szCs w:val="18"/>
          <w:lang w:val="en-US"/>
        </w:rPr>
        <w:t>Tabl</w:t>
      </w:r>
      <w:r w:rsidR="00C25D43" w:rsidRPr="00CA18E5">
        <w:rPr>
          <w:rFonts w:ascii="Rubik Light" w:hAnsi="Rubik Light" w:cs="Rubik Light"/>
          <w:b/>
          <w:i w:val="0"/>
          <w:sz w:val="18"/>
          <w:szCs w:val="18"/>
          <w:lang w:val="en-US"/>
        </w:rPr>
        <w:t>e</w:t>
      </w:r>
      <w:r w:rsidRPr="00CA18E5">
        <w:rPr>
          <w:rFonts w:ascii="Rubik Light" w:hAnsi="Rubik Light" w:cs="Rubik Light"/>
          <w:b/>
          <w:i w:val="0"/>
          <w:sz w:val="18"/>
          <w:szCs w:val="18"/>
          <w:lang w:val="en-US"/>
        </w:rPr>
        <w:t xml:space="preserve"> 2.</w:t>
      </w:r>
      <w:r w:rsidRPr="00845BFB">
        <w:rPr>
          <w:rFonts w:ascii="Rubik Light" w:hAnsi="Rubik Light" w:cs="Rubik Light"/>
          <w:b/>
          <w:sz w:val="18"/>
          <w:szCs w:val="18"/>
          <w:lang w:val="en-US"/>
        </w:rPr>
        <w:t xml:space="preserve"> </w:t>
      </w:r>
      <w:r w:rsidR="0072290C" w:rsidRPr="00CA18E5">
        <w:rPr>
          <w:rFonts w:ascii="Rubik Light" w:hAnsi="Rubik Light" w:cs="Rubik Light"/>
          <w:sz w:val="18"/>
          <w:szCs w:val="18"/>
          <w:lang w:val="en-US"/>
        </w:rPr>
        <w:t>Important dates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2268"/>
      </w:tblGrid>
      <w:tr w:rsidR="0072290C" w:rsidRPr="00845BFB" w14:paraId="1C677286" w14:textId="77777777" w:rsidTr="009B28E1">
        <w:trPr>
          <w:jc w:val="center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4EE30C64" w14:textId="77777777" w:rsidR="0072290C" w:rsidRPr="00845BFB" w:rsidRDefault="0072290C" w:rsidP="009B28E1">
            <w:pPr>
              <w:spacing w:after="0"/>
              <w:jc w:val="center"/>
              <w:rPr>
                <w:rFonts w:ascii="Rubik Light" w:hAnsi="Rubik Light" w:cs="Rubik Light"/>
                <w:b/>
              </w:rPr>
            </w:pPr>
            <w:r w:rsidRPr="00845BFB">
              <w:rPr>
                <w:rFonts w:ascii="Rubik Light" w:hAnsi="Rubik Light" w:cs="Rubik Light"/>
                <w:b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5F41AD" w14:textId="77777777" w:rsidR="0072290C" w:rsidRPr="00845BFB" w:rsidRDefault="0072290C" w:rsidP="009B28E1">
            <w:pPr>
              <w:spacing w:after="0"/>
              <w:jc w:val="center"/>
              <w:rPr>
                <w:rFonts w:ascii="Rubik Light" w:hAnsi="Rubik Light" w:cs="Rubik Light"/>
                <w:b/>
              </w:rPr>
            </w:pPr>
            <w:r w:rsidRPr="00845BFB">
              <w:rPr>
                <w:rFonts w:ascii="Rubik Light" w:hAnsi="Rubik Light" w:cs="Rubik Light"/>
                <w:b/>
              </w:rPr>
              <w:t>Date</w:t>
            </w:r>
          </w:p>
        </w:tc>
      </w:tr>
      <w:tr w:rsidR="0072290C" w:rsidRPr="00845BFB" w14:paraId="0F702014" w14:textId="77777777" w:rsidTr="009B28E1">
        <w:trPr>
          <w:jc w:val="center"/>
        </w:trPr>
        <w:tc>
          <w:tcPr>
            <w:tcW w:w="3898" w:type="dxa"/>
            <w:tcBorders>
              <w:top w:val="single" w:sz="4" w:space="0" w:color="auto"/>
            </w:tcBorders>
          </w:tcPr>
          <w:p w14:paraId="47A14F14" w14:textId="2395A760" w:rsidR="0072290C" w:rsidRPr="00845BFB" w:rsidRDefault="00CA18E5" w:rsidP="009B28E1">
            <w:pPr>
              <w:pStyle w:val="ListParagraph"/>
              <w:spacing w:after="0"/>
              <w:ind w:left="0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Line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638849" w14:textId="019919BB" w:rsidR="0072290C" w:rsidRPr="00845BFB" w:rsidRDefault="00CA18E5" w:rsidP="009B28E1">
            <w:pPr>
              <w:spacing w:after="0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YYY</w:t>
            </w:r>
          </w:p>
        </w:tc>
      </w:tr>
      <w:tr w:rsidR="0072290C" w:rsidRPr="00845BFB" w14:paraId="77CDA5EB" w14:textId="77777777" w:rsidTr="009B28E1">
        <w:trPr>
          <w:jc w:val="center"/>
        </w:trPr>
        <w:tc>
          <w:tcPr>
            <w:tcW w:w="3898" w:type="dxa"/>
          </w:tcPr>
          <w:p w14:paraId="5B8B64A6" w14:textId="7001F158" w:rsidR="0072290C" w:rsidRPr="00845BFB" w:rsidRDefault="00CA18E5" w:rsidP="009B28E1">
            <w:pPr>
              <w:pStyle w:val="ListParagraph"/>
              <w:spacing w:after="0"/>
              <w:ind w:left="0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Line 2</w:t>
            </w:r>
          </w:p>
        </w:tc>
        <w:tc>
          <w:tcPr>
            <w:tcW w:w="2268" w:type="dxa"/>
          </w:tcPr>
          <w:p w14:paraId="0DA115CA" w14:textId="2A5CA931" w:rsidR="0072290C" w:rsidRPr="00845BFB" w:rsidRDefault="00CA18E5" w:rsidP="009B28E1">
            <w:pPr>
              <w:spacing w:after="0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YYY</w:t>
            </w:r>
          </w:p>
        </w:tc>
      </w:tr>
      <w:tr w:rsidR="0072290C" w:rsidRPr="00845BFB" w14:paraId="08B030D8" w14:textId="77777777" w:rsidTr="009B28E1">
        <w:trPr>
          <w:jc w:val="center"/>
        </w:trPr>
        <w:tc>
          <w:tcPr>
            <w:tcW w:w="3898" w:type="dxa"/>
          </w:tcPr>
          <w:p w14:paraId="4262651A" w14:textId="239364C2" w:rsidR="0072290C" w:rsidRPr="00845BFB" w:rsidRDefault="00CA18E5" w:rsidP="009B28E1">
            <w:pPr>
              <w:spacing w:after="0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Line 3</w:t>
            </w:r>
          </w:p>
        </w:tc>
        <w:tc>
          <w:tcPr>
            <w:tcW w:w="2268" w:type="dxa"/>
          </w:tcPr>
          <w:p w14:paraId="53CD5E87" w14:textId="7A3FA4BC" w:rsidR="0072290C" w:rsidRPr="00845BFB" w:rsidRDefault="00CA18E5" w:rsidP="009B28E1">
            <w:pPr>
              <w:spacing w:after="0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YYY</w:t>
            </w:r>
          </w:p>
        </w:tc>
      </w:tr>
    </w:tbl>
    <w:p w14:paraId="636E34F8" w14:textId="77777777" w:rsidR="00673650" w:rsidRPr="00845BFB" w:rsidRDefault="00673650" w:rsidP="00831B6D">
      <w:pPr>
        <w:rPr>
          <w:rFonts w:ascii="Rubik Light" w:hAnsi="Rubik Light" w:cs="Rubik Light"/>
          <w:szCs w:val="22"/>
        </w:rPr>
      </w:pPr>
    </w:p>
    <w:p w14:paraId="2C8033CD" w14:textId="77777777" w:rsidR="00D93337" w:rsidRPr="00845BFB" w:rsidRDefault="00673650" w:rsidP="00CA18E5">
      <w:pPr>
        <w:pStyle w:val="Heading2"/>
        <w:rPr>
          <w:rFonts w:ascii="Rubik Light" w:hAnsi="Rubik Light" w:cs="Rubik Light"/>
          <w:sz w:val="20"/>
          <w:szCs w:val="20"/>
        </w:rPr>
      </w:pPr>
      <w:r w:rsidRPr="00845BFB">
        <w:rPr>
          <w:rFonts w:ascii="Rubik Light" w:hAnsi="Rubik Light" w:cs="Rubik Light"/>
          <w:sz w:val="20"/>
          <w:szCs w:val="20"/>
        </w:rPr>
        <w:t>Citations in the text</w:t>
      </w:r>
    </w:p>
    <w:p w14:paraId="4D4FFD10" w14:textId="1B8EDE3B" w:rsidR="00D93337" w:rsidRPr="00845BFB" w:rsidRDefault="00673650" w:rsidP="00D93337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The citations and the reference list presentation should conform to the specifica</w:t>
      </w:r>
      <w:r w:rsidR="003934BF" w:rsidRPr="00845BFB">
        <w:rPr>
          <w:rFonts w:ascii="Rubik Light" w:hAnsi="Rubik Light" w:cs="Rubik Light"/>
        </w:rPr>
        <w:t>tions of “</w:t>
      </w:r>
      <w:r w:rsidR="00CA18E5">
        <w:rPr>
          <w:rFonts w:ascii="Rubik Light" w:hAnsi="Rubik Light" w:cs="Rubik Light"/>
        </w:rPr>
        <w:t>European Journal of Pharmaceutics and Biopharmaceutics”</w:t>
      </w:r>
      <w:r w:rsidR="003934BF" w:rsidRPr="00845BFB">
        <w:rPr>
          <w:rFonts w:ascii="Rubik Light" w:hAnsi="Rubik Light" w:cs="Rubik Light"/>
        </w:rPr>
        <w:t>.</w:t>
      </w:r>
      <w:r w:rsidRPr="00845BFB">
        <w:rPr>
          <w:rFonts w:ascii="Rubik Light" w:hAnsi="Rubik Light" w:cs="Rubik Light"/>
        </w:rPr>
        <w:t xml:space="preserve"> Please cite references in the text by number only, placed just after the relevant word[n1] or after authors’ names if directly referring to them and preferably at the end of a statement.[n2] Enclose numbers in square brackets and type them as an exponent. If giving a list of numbers, separate them using commas</w:t>
      </w:r>
      <w:r w:rsidR="003934BF" w:rsidRPr="00845BFB">
        <w:rPr>
          <w:rFonts w:ascii="Rubik Light" w:hAnsi="Rubik Light" w:cs="Rubik Light"/>
        </w:rPr>
        <w:t>.</w:t>
      </w:r>
      <w:r w:rsidRPr="00845BFB">
        <w:rPr>
          <w:rFonts w:ascii="Rubik Light" w:hAnsi="Rubik Light" w:cs="Rubik Light"/>
        </w:rPr>
        <w:t>[n3,n4]</w:t>
      </w:r>
    </w:p>
    <w:p w14:paraId="39668BE8" w14:textId="77777777" w:rsidR="00686815" w:rsidRPr="00845BFB" w:rsidRDefault="00673650" w:rsidP="00CA18E5">
      <w:pPr>
        <w:pStyle w:val="Heading2"/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Conclusions</w:t>
      </w:r>
    </w:p>
    <w:p w14:paraId="2E121DB9" w14:textId="77777777" w:rsidR="00F05DE4" w:rsidRPr="00845BFB" w:rsidRDefault="00673650" w:rsidP="00F05DE4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Rubik Light" w:hAnsi="Rubik Light" w:cs="Rubik Light"/>
        </w:rPr>
      </w:pPr>
      <w:r w:rsidRPr="00845BFB">
        <w:rPr>
          <w:rFonts w:ascii="Rubik Light" w:hAnsi="Rubik Light" w:cs="Rubik Light"/>
        </w:rPr>
        <w:t>The paper will not be re</w:t>
      </w:r>
      <w:r w:rsidR="0059281B" w:rsidRPr="00845BFB">
        <w:rPr>
          <w:rFonts w:ascii="Rubik Light" w:hAnsi="Rubik Light" w:cs="Rubik Light"/>
        </w:rPr>
        <w:t>-</w:t>
      </w:r>
      <w:r w:rsidRPr="00845BFB">
        <w:rPr>
          <w:rFonts w:ascii="Rubik Light" w:hAnsi="Rubik Light" w:cs="Rubik Light"/>
        </w:rPr>
        <w:t xml:space="preserve">formatted, so please </w:t>
      </w:r>
      <w:r w:rsidR="0059281B" w:rsidRPr="00845BFB">
        <w:rPr>
          <w:rFonts w:ascii="Rubik Light" w:hAnsi="Rubik Light" w:cs="Rubik Light"/>
        </w:rPr>
        <w:t xml:space="preserve">adhere </w:t>
      </w:r>
      <w:r w:rsidRPr="00845BFB">
        <w:rPr>
          <w:rFonts w:ascii="Rubik Light" w:hAnsi="Rubik Light" w:cs="Rubik Light"/>
        </w:rPr>
        <w:t xml:space="preserve">strictly </w:t>
      </w:r>
      <w:r w:rsidR="0059281B" w:rsidRPr="00845BFB">
        <w:rPr>
          <w:rFonts w:ascii="Rubik Light" w:hAnsi="Rubik Light" w:cs="Rubik Light"/>
        </w:rPr>
        <w:t xml:space="preserve">to </w:t>
      </w:r>
      <w:r w:rsidRPr="00845BFB">
        <w:rPr>
          <w:rFonts w:ascii="Rubik Light" w:hAnsi="Rubik Light" w:cs="Rubik Light"/>
        </w:rPr>
        <w:t xml:space="preserve">the instructions given above. The </w:t>
      </w:r>
      <w:r w:rsidR="0059281B" w:rsidRPr="00845BFB">
        <w:rPr>
          <w:rFonts w:ascii="Rubik Light" w:hAnsi="Rubik Light" w:cs="Rubik Light"/>
        </w:rPr>
        <w:t xml:space="preserve">manuscripts that do not conform </w:t>
      </w:r>
      <w:r w:rsidRPr="00845BFB">
        <w:rPr>
          <w:rFonts w:ascii="Rubik Light" w:hAnsi="Rubik Light" w:cs="Rubik Light"/>
        </w:rPr>
        <w:t xml:space="preserve"> will be returned </w:t>
      </w:r>
      <w:r w:rsidR="0059281B" w:rsidRPr="00845BFB">
        <w:rPr>
          <w:rFonts w:ascii="Rubik Light" w:hAnsi="Rubik Light" w:cs="Rubik Light"/>
        </w:rPr>
        <w:t xml:space="preserve">directly </w:t>
      </w:r>
      <w:r w:rsidRPr="00845BFB">
        <w:rPr>
          <w:rFonts w:ascii="Rubik Light" w:hAnsi="Rubik Light" w:cs="Rubik Light"/>
        </w:rPr>
        <w:t>for correction and re</w:t>
      </w:r>
      <w:r w:rsidR="0059281B" w:rsidRPr="00845BFB">
        <w:rPr>
          <w:rFonts w:ascii="Rubik Light" w:hAnsi="Rubik Light" w:cs="Rubik Light"/>
        </w:rPr>
        <w:t>-</w:t>
      </w:r>
      <w:r w:rsidRPr="00845BFB">
        <w:rPr>
          <w:rFonts w:ascii="Rubik Light" w:hAnsi="Rubik Light" w:cs="Rubik Light"/>
        </w:rPr>
        <w:t>submission without any reviewing.</w:t>
      </w:r>
    </w:p>
    <w:p w14:paraId="7043FEFE" w14:textId="369475A9" w:rsidR="009D43F9" w:rsidRPr="00CA18E5" w:rsidRDefault="009D43F9" w:rsidP="00CA18E5">
      <w:pPr>
        <w:tabs>
          <w:tab w:val="left" w:pos="284"/>
          <w:tab w:val="left" w:pos="454"/>
          <w:tab w:val="left" w:pos="567"/>
        </w:tabs>
        <w:spacing w:line="240" w:lineRule="exact"/>
        <w:rPr>
          <w:rFonts w:ascii="Rubik Light" w:hAnsi="Rubik Light" w:cs="Rubik Light"/>
          <w:b/>
          <w:sz w:val="22"/>
          <w:szCs w:val="22"/>
        </w:rPr>
      </w:pPr>
      <w:r w:rsidRPr="00CA18E5">
        <w:rPr>
          <w:rFonts w:ascii="Rubik Light" w:hAnsi="Rubik Light" w:cs="Rubik Light"/>
          <w:b/>
          <w:sz w:val="22"/>
          <w:szCs w:val="22"/>
        </w:rPr>
        <w:t>References</w:t>
      </w:r>
    </w:p>
    <w:p w14:paraId="398E4E2F" w14:textId="77777777" w:rsidR="00CA18E5" w:rsidRPr="00CA18E5" w:rsidRDefault="00CA18E5" w:rsidP="00B70AA6">
      <w:pPr>
        <w:pStyle w:val="Literature"/>
        <w:spacing w:line="240" w:lineRule="auto"/>
        <w:rPr>
          <w:rFonts w:ascii="Rubik Light" w:hAnsi="Rubik Light" w:cs="Rubik Light"/>
          <w:sz w:val="20"/>
          <w:lang w:val="en-US"/>
        </w:rPr>
      </w:pPr>
      <w:r w:rsidRPr="00CA18E5">
        <w:rPr>
          <w:rFonts w:ascii="Rubik Light" w:hAnsi="Rubik Light" w:cs="Rubik Light"/>
          <w:sz w:val="20"/>
          <w:lang w:val="en-US"/>
        </w:rPr>
        <w:t>References must be arranged as follows:</w:t>
      </w:r>
    </w:p>
    <w:p w14:paraId="235A3BAA" w14:textId="373B90B0" w:rsidR="00CA18E5" w:rsidRPr="00CA18E5" w:rsidRDefault="00CA18E5" w:rsidP="00B70AA6">
      <w:pPr>
        <w:pStyle w:val="Literature"/>
        <w:numPr>
          <w:ilvl w:val="0"/>
          <w:numId w:val="23"/>
        </w:numPr>
        <w:spacing w:before="0" w:line="240" w:lineRule="auto"/>
        <w:ind w:left="403" w:hanging="403"/>
        <w:rPr>
          <w:rFonts w:ascii="Rubik Light" w:hAnsi="Rubik Light" w:cs="Rubik Light"/>
          <w:sz w:val="20"/>
          <w:lang w:val="en-US"/>
        </w:rPr>
      </w:pPr>
      <w:r w:rsidRPr="00CA18E5">
        <w:rPr>
          <w:rFonts w:ascii="Rubik Light" w:hAnsi="Rubik Light" w:cs="Rubik Light"/>
          <w:sz w:val="20"/>
          <w:lang w:val="en-US"/>
        </w:rPr>
        <w:t xml:space="preserve">A.– L. </w:t>
      </w:r>
      <w:proofErr w:type="spellStart"/>
      <w:r w:rsidRPr="00CA18E5">
        <w:rPr>
          <w:rFonts w:ascii="Rubik Light" w:hAnsi="Rubik Light" w:cs="Rubik Light"/>
          <w:sz w:val="20"/>
          <w:lang w:val="en-US"/>
        </w:rPr>
        <w:t>Cornaz</w:t>
      </w:r>
      <w:proofErr w:type="spellEnd"/>
      <w:r w:rsidRPr="00CA18E5">
        <w:rPr>
          <w:rFonts w:ascii="Rubik Light" w:hAnsi="Rubik Light" w:cs="Rubik Light"/>
          <w:sz w:val="20"/>
          <w:lang w:val="en-US"/>
        </w:rPr>
        <w:t>, P. Buri, Nasal mucosa as an absorption barrier, Eur. J. Pharm. Biopharm. 40 (1994) 261– 270.</w:t>
      </w:r>
    </w:p>
    <w:p w14:paraId="57AFB363" w14:textId="77777777" w:rsidR="00CA18E5" w:rsidRPr="00CA18E5" w:rsidRDefault="00CA18E5" w:rsidP="00B70AA6">
      <w:pPr>
        <w:pStyle w:val="Literature"/>
        <w:numPr>
          <w:ilvl w:val="0"/>
          <w:numId w:val="23"/>
        </w:numPr>
        <w:spacing w:before="0" w:line="240" w:lineRule="auto"/>
        <w:ind w:left="403" w:hanging="403"/>
        <w:rPr>
          <w:rFonts w:ascii="Rubik Light" w:hAnsi="Rubik Light" w:cs="Rubik Light"/>
          <w:sz w:val="20"/>
          <w:lang w:val="en-US"/>
        </w:rPr>
      </w:pPr>
      <w:r w:rsidRPr="00CA18E5">
        <w:rPr>
          <w:rFonts w:ascii="Rubik Light" w:hAnsi="Rubik Light" w:cs="Rubik Light"/>
          <w:sz w:val="20"/>
          <w:lang w:val="en-US"/>
        </w:rPr>
        <w:t>[5] C. Lanczos, Applied Analysis, Prentice-Hall, Englewood Cliffs, NJ, 1967, pp. 272– 280.</w:t>
      </w:r>
    </w:p>
    <w:p w14:paraId="0A81B383" w14:textId="77777777" w:rsidR="00CA18E5" w:rsidRPr="00CA18E5" w:rsidRDefault="00CA18E5" w:rsidP="00B70AA6">
      <w:pPr>
        <w:pStyle w:val="Literature"/>
        <w:numPr>
          <w:ilvl w:val="0"/>
          <w:numId w:val="23"/>
        </w:numPr>
        <w:spacing w:before="0" w:line="240" w:lineRule="auto"/>
        <w:ind w:left="403" w:hanging="403"/>
        <w:rPr>
          <w:rFonts w:ascii="Rubik Light" w:hAnsi="Rubik Light" w:cs="Rubik Light"/>
          <w:sz w:val="20"/>
          <w:lang w:val="en-US"/>
        </w:rPr>
      </w:pPr>
      <w:r w:rsidRPr="00CA18E5">
        <w:rPr>
          <w:rFonts w:ascii="Rubik Light" w:hAnsi="Rubik Light" w:cs="Rubik Light"/>
          <w:sz w:val="20"/>
          <w:lang w:val="en-US"/>
        </w:rPr>
        <w:t xml:space="preserve">[10] D.M. Barends, Stability of active ingredients, in: H. </w:t>
      </w:r>
      <w:proofErr w:type="spellStart"/>
      <w:r w:rsidRPr="00CA18E5">
        <w:rPr>
          <w:rFonts w:ascii="Rubik Light" w:hAnsi="Rubik Light" w:cs="Rubik Light"/>
          <w:sz w:val="20"/>
          <w:lang w:val="en-US"/>
        </w:rPr>
        <w:t>Mü</w:t>
      </w:r>
      <w:proofErr w:type="spellEnd"/>
      <w:r w:rsidRPr="00CA18E5">
        <w:rPr>
          <w:rFonts w:ascii="Rubik Light" w:hAnsi="Rubik Light" w:cs="Rubik Light"/>
          <w:sz w:val="20"/>
          <w:lang w:val="en-US"/>
        </w:rPr>
        <w:t xml:space="preserve"> </w:t>
      </w:r>
      <w:proofErr w:type="spellStart"/>
      <w:r w:rsidRPr="00CA18E5">
        <w:rPr>
          <w:rFonts w:ascii="Rubik Light" w:hAnsi="Rubik Light" w:cs="Rubik Light"/>
          <w:sz w:val="20"/>
          <w:lang w:val="en-US"/>
        </w:rPr>
        <w:t>ller</w:t>
      </w:r>
      <w:proofErr w:type="spellEnd"/>
      <w:r w:rsidRPr="00CA18E5">
        <w:rPr>
          <w:rFonts w:ascii="Rubik Light" w:hAnsi="Rubik Light" w:cs="Rubik Light"/>
          <w:sz w:val="20"/>
          <w:lang w:val="en-US"/>
        </w:rPr>
        <w:t xml:space="preserve">, W.H. Oeser (Eds.), Drug Master Files, </w:t>
      </w:r>
      <w:proofErr w:type="spellStart"/>
      <w:r w:rsidRPr="00CA18E5">
        <w:rPr>
          <w:rFonts w:ascii="Rubik Light" w:hAnsi="Rubik Light" w:cs="Rubik Light"/>
          <w:sz w:val="20"/>
          <w:lang w:val="en-US"/>
        </w:rPr>
        <w:t>Wissenschaftliche</w:t>
      </w:r>
      <w:proofErr w:type="spellEnd"/>
      <w:r w:rsidRPr="00CA18E5">
        <w:rPr>
          <w:rFonts w:ascii="Rubik Light" w:hAnsi="Rubik Light" w:cs="Rubik Light"/>
          <w:sz w:val="20"/>
          <w:lang w:val="en-US"/>
        </w:rPr>
        <w:t xml:space="preserve"> </w:t>
      </w:r>
      <w:proofErr w:type="spellStart"/>
      <w:r w:rsidRPr="00CA18E5">
        <w:rPr>
          <w:rFonts w:ascii="Rubik Light" w:hAnsi="Rubik Light" w:cs="Rubik Light"/>
          <w:sz w:val="20"/>
          <w:lang w:val="en-US"/>
        </w:rPr>
        <w:t>Verlagsgesellschaft</w:t>
      </w:r>
      <w:proofErr w:type="spellEnd"/>
      <w:r w:rsidRPr="00CA18E5">
        <w:rPr>
          <w:rFonts w:ascii="Rubik Light" w:hAnsi="Rubik Light" w:cs="Rubik Light"/>
          <w:sz w:val="20"/>
          <w:lang w:val="en-US"/>
        </w:rPr>
        <w:t xml:space="preserve"> </w:t>
      </w:r>
      <w:proofErr w:type="spellStart"/>
      <w:r w:rsidRPr="00CA18E5">
        <w:rPr>
          <w:rFonts w:ascii="Rubik Light" w:hAnsi="Rubik Light" w:cs="Rubik Light"/>
          <w:sz w:val="20"/>
          <w:lang w:val="en-US"/>
        </w:rPr>
        <w:t>mbH</w:t>
      </w:r>
      <w:proofErr w:type="spellEnd"/>
      <w:r w:rsidRPr="00CA18E5">
        <w:rPr>
          <w:rFonts w:ascii="Rubik Light" w:hAnsi="Rubik Light" w:cs="Rubik Light"/>
          <w:sz w:val="20"/>
          <w:lang w:val="en-US"/>
        </w:rPr>
        <w:t>, Stuttgart, Germany, 1992, pp. 121– 128.</w:t>
      </w:r>
    </w:p>
    <w:p w14:paraId="5FA34F3D" w14:textId="5F483BE0" w:rsidR="00847947" w:rsidRDefault="00CA18E5" w:rsidP="0083080E">
      <w:pPr>
        <w:pStyle w:val="Literature"/>
        <w:numPr>
          <w:ilvl w:val="0"/>
          <w:numId w:val="23"/>
        </w:numPr>
        <w:spacing w:before="0" w:line="240" w:lineRule="auto"/>
        <w:ind w:left="403" w:hanging="403"/>
        <w:rPr>
          <w:rFonts w:ascii="Rubik Light" w:hAnsi="Rubik Light" w:cs="Rubik Light"/>
          <w:sz w:val="20"/>
          <w:lang w:val="en-US"/>
        </w:rPr>
      </w:pPr>
      <w:r w:rsidRPr="00847947">
        <w:rPr>
          <w:rFonts w:ascii="Rubik Light" w:hAnsi="Rubik Light" w:cs="Rubik Light"/>
          <w:sz w:val="20"/>
          <w:lang w:val="en-US"/>
        </w:rPr>
        <w:t xml:space="preserve">[14] E.A. Balazs, Ultrapure hyaluronic acid and the use thereof, U.S. Patent 4,141,973 1979). </w:t>
      </w:r>
    </w:p>
    <w:sectPr w:rsidR="00847947" w:rsidSect="00B70AA6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38" w:right="1728" w:bottom="3038" w:left="2016" w:header="2318" w:footer="1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A2B3" w14:textId="77777777" w:rsidR="00633868" w:rsidRDefault="00633868" w:rsidP="00F272E1">
      <w:r>
        <w:separator/>
      </w:r>
    </w:p>
  </w:endnote>
  <w:endnote w:type="continuationSeparator" w:id="0">
    <w:p w14:paraId="1525D722" w14:textId="77777777" w:rsidR="00633868" w:rsidRDefault="00633868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charset w:val="00"/>
    <w:family w:val="auto"/>
    <w:pitch w:val="variable"/>
    <w:sig w:usb0="A0000A2F" w:usb1="5000205B" w:usb2="00000000" w:usb3="00000000" w:csb0="000000B7" w:csb1="00000000"/>
    <w:embedRegular r:id="rId1" w:fontKey="{C4D9EC6F-7ACB-477F-9AE1-A482B821989F}"/>
    <w:embedBold r:id="rId2" w:fontKey="{803CBC57-D66D-4C20-8517-E71271E45EBE}"/>
    <w:embedItalic r:id="rId3" w:fontKey="{2E735432-EC51-4534-B4B9-CDE2445AC4B3}"/>
    <w:embedBoldItalic r:id="rId4" w:fontKey="{5FA4079F-9C44-4E7E-8610-10A937FB7C24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3B5A" w14:textId="16AB60E6" w:rsidR="00B70AA6" w:rsidRPr="00B70AA6" w:rsidRDefault="00B70AA6" w:rsidP="00B70AA6">
    <w:pPr>
      <w:spacing w:after="0" w:line="240" w:lineRule="auto"/>
      <w:jc w:val="right"/>
      <w:rPr>
        <w:b/>
        <w:smallCaps/>
        <w:lang w:val="es-ES"/>
      </w:rPr>
    </w:pPr>
    <w:r w:rsidRPr="00507AAF">
      <w:rPr>
        <w:rFonts w:ascii="Rubik Light" w:hAnsi="Rubik Light" w:cs="Rubik Light"/>
        <w:i/>
        <w:color w:val="595959" w:themeColor="text1" w:themeTint="A6"/>
        <w:lang w:val="es-ES"/>
      </w:rPr>
      <w:t>9</w:t>
    </w:r>
    <w:r w:rsidRPr="00507AAF">
      <w:rPr>
        <w:rFonts w:ascii="Rubik Light" w:hAnsi="Rubik Light" w:cs="Rubik Light"/>
        <w:i/>
        <w:color w:val="595959" w:themeColor="text1" w:themeTint="A6"/>
        <w:vertAlign w:val="superscript"/>
        <w:lang w:val="es-ES"/>
      </w:rPr>
      <w:t>th</w:t>
    </w:r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International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Symposium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on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Lyophilization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of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Pharmaceuticals</w:t>
    </w:r>
    <w:proofErr w:type="spellEnd"/>
    <w:r w:rsidRPr="00507AAF">
      <w:rPr>
        <w:rFonts w:ascii="Rubik Light" w:hAnsi="Rubik Light" w:cs="Rubik Light"/>
        <w:color w:val="595959" w:themeColor="text1" w:themeTint="A6"/>
        <w:lang w:val="es-ES"/>
      </w:rPr>
      <w:tab/>
      <w:t xml:space="preserve">| </w:t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fldChar w:fldCharType="begin"/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instrText xml:space="preserve"> PAGE   \* MERGEFORMAT </w:instrText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fldChar w:fldCharType="separate"/>
    </w:r>
    <w:r>
      <w:rPr>
        <w:rFonts w:ascii="Rubik Light" w:hAnsi="Rubik Light" w:cs="Rubik Light"/>
        <w:color w:val="FF3300"/>
        <w:sz w:val="24"/>
        <w:szCs w:val="24"/>
        <w:lang w:val="es-ES"/>
      </w:rPr>
      <w:t>1</w:t>
    </w:r>
    <w:r w:rsidRPr="00507AAF">
      <w:rPr>
        <w:rFonts w:ascii="Rubik Light" w:hAnsi="Rubik Light" w:cs="Rubik Light"/>
        <w:noProof/>
        <w:color w:val="FF3300"/>
        <w:sz w:val="24"/>
        <w:szCs w:val="24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8502" w14:textId="77777777" w:rsidR="00760370" w:rsidRDefault="00760370" w:rsidP="00190524">
    <w:pPr>
      <w:pStyle w:val="Footer"/>
      <w:tabs>
        <w:tab w:val="right" w:pos="7371"/>
      </w:tabs>
      <w:spacing w:after="0" w:line="240" w:lineRule="auto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3960"/>
      <w:gridCol w:w="3551"/>
    </w:tblGrid>
    <w:tr w:rsidR="00BC33B3" w14:paraId="5F8E699D" w14:textId="77777777" w:rsidTr="00847947">
      <w:trPr>
        <w:trHeight w:val="387"/>
      </w:trPr>
      <w:tc>
        <w:tcPr>
          <w:tcW w:w="3960" w:type="dxa"/>
          <w:shd w:val="clear" w:color="auto" w:fill="auto"/>
        </w:tcPr>
        <w:p w14:paraId="38B29170" w14:textId="4708CFA9" w:rsidR="00BC33B3" w:rsidRPr="00A47D61" w:rsidRDefault="00BC33B3" w:rsidP="007B6734">
          <w:pPr>
            <w:spacing w:after="0" w:line="276" w:lineRule="auto"/>
            <w:jc w:val="right"/>
            <w:rPr>
              <w:smallCaps/>
              <w:sz w:val="16"/>
              <w:szCs w:val="16"/>
              <w:lang w:val="es-ES"/>
            </w:rPr>
          </w:pPr>
        </w:p>
      </w:tc>
      <w:tc>
        <w:tcPr>
          <w:tcW w:w="3551" w:type="dxa"/>
          <w:shd w:val="clear" w:color="auto" w:fill="auto"/>
        </w:tcPr>
        <w:p w14:paraId="35823740" w14:textId="57DF4B51" w:rsidR="00BC33B3" w:rsidRPr="00A47D61" w:rsidRDefault="00BC33B3" w:rsidP="007B6734">
          <w:pPr>
            <w:spacing w:after="0" w:line="276" w:lineRule="auto"/>
            <w:jc w:val="right"/>
            <w:rPr>
              <w:smallCaps/>
              <w:sz w:val="16"/>
              <w:szCs w:val="16"/>
              <w:lang w:val="es-ES"/>
            </w:rPr>
          </w:pPr>
        </w:p>
      </w:tc>
    </w:tr>
  </w:tbl>
  <w:p w14:paraId="7576A44B" w14:textId="1C83D938" w:rsidR="007A1520" w:rsidRPr="00847947" w:rsidRDefault="00847947" w:rsidP="00847947">
    <w:pPr>
      <w:spacing w:after="0" w:line="240" w:lineRule="auto"/>
      <w:jc w:val="right"/>
      <w:rPr>
        <w:b/>
        <w:smallCaps/>
        <w:lang w:val="es-ES"/>
      </w:rPr>
    </w:pPr>
    <w:r w:rsidRPr="00507AAF">
      <w:rPr>
        <w:rFonts w:ascii="Rubik Light" w:hAnsi="Rubik Light" w:cs="Rubik Light"/>
        <w:i/>
        <w:color w:val="595959" w:themeColor="text1" w:themeTint="A6"/>
        <w:lang w:val="es-ES"/>
      </w:rPr>
      <w:t>9</w:t>
    </w:r>
    <w:r w:rsidRPr="00507AAF">
      <w:rPr>
        <w:rFonts w:ascii="Rubik Light" w:hAnsi="Rubik Light" w:cs="Rubik Light"/>
        <w:i/>
        <w:color w:val="595959" w:themeColor="text1" w:themeTint="A6"/>
        <w:vertAlign w:val="superscript"/>
        <w:lang w:val="es-ES"/>
      </w:rPr>
      <w:t>th</w:t>
    </w:r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International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Symposium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on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Lyophilization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of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Pharmaceuticals</w:t>
    </w:r>
    <w:proofErr w:type="spellEnd"/>
    <w:r w:rsidRPr="00507AAF">
      <w:rPr>
        <w:rFonts w:ascii="Rubik Light" w:hAnsi="Rubik Light" w:cs="Rubik Light"/>
        <w:color w:val="595959" w:themeColor="text1" w:themeTint="A6"/>
        <w:lang w:val="es-ES"/>
      </w:rPr>
      <w:tab/>
      <w:t xml:space="preserve">| </w:t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fldChar w:fldCharType="begin"/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instrText xml:space="preserve"> PAGE   \* MERGEFORMAT </w:instrText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fldChar w:fldCharType="separate"/>
    </w:r>
    <w:r>
      <w:rPr>
        <w:rFonts w:ascii="Rubik Light" w:hAnsi="Rubik Light" w:cs="Rubik Light"/>
        <w:color w:val="FF3300"/>
        <w:sz w:val="24"/>
        <w:szCs w:val="24"/>
        <w:lang w:val="es-ES"/>
      </w:rPr>
      <w:t>2</w:t>
    </w:r>
    <w:r w:rsidRPr="00507AAF">
      <w:rPr>
        <w:rFonts w:ascii="Rubik Light" w:hAnsi="Rubik Light" w:cs="Rubik Light"/>
        <w:noProof/>
        <w:color w:val="FF3300"/>
        <w:sz w:val="24"/>
        <w:szCs w:val="24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6838" w14:textId="1D47FE3C" w:rsidR="00FC29C4" w:rsidRPr="00507AAF" w:rsidRDefault="0047011D" w:rsidP="0047011D">
    <w:pPr>
      <w:spacing w:after="0" w:line="240" w:lineRule="auto"/>
      <w:jc w:val="right"/>
      <w:rPr>
        <w:b/>
        <w:smallCaps/>
        <w:lang w:val="es-ES"/>
      </w:rPr>
    </w:pPr>
    <w:r w:rsidRPr="00507AAF">
      <w:rPr>
        <w:rFonts w:ascii="Rubik Light" w:hAnsi="Rubik Light" w:cs="Rubik Light"/>
        <w:i/>
        <w:color w:val="595959" w:themeColor="text1" w:themeTint="A6"/>
        <w:lang w:val="es-ES"/>
      </w:rPr>
      <w:t>9</w:t>
    </w:r>
    <w:r w:rsidRPr="00507AAF">
      <w:rPr>
        <w:rFonts w:ascii="Rubik Light" w:hAnsi="Rubik Light" w:cs="Rubik Light"/>
        <w:i/>
        <w:color w:val="595959" w:themeColor="text1" w:themeTint="A6"/>
        <w:vertAlign w:val="superscript"/>
        <w:lang w:val="es-ES"/>
      </w:rPr>
      <w:t>th</w:t>
    </w:r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International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Symposium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on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Lyophilization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of</w:t>
    </w:r>
    <w:proofErr w:type="spellEnd"/>
    <w:r w:rsidRPr="00507AAF">
      <w:rPr>
        <w:rFonts w:ascii="Rubik Light" w:hAnsi="Rubik Light" w:cs="Rubik Light"/>
        <w:i/>
        <w:color w:val="595959" w:themeColor="text1" w:themeTint="A6"/>
        <w:lang w:val="es-ES"/>
      </w:rPr>
      <w:t xml:space="preserve"> </w:t>
    </w:r>
    <w:proofErr w:type="spellStart"/>
    <w:r w:rsidRPr="00507AAF">
      <w:rPr>
        <w:rFonts w:ascii="Rubik Light" w:hAnsi="Rubik Light" w:cs="Rubik Light"/>
        <w:i/>
        <w:color w:val="595959" w:themeColor="text1" w:themeTint="A6"/>
        <w:lang w:val="es-ES"/>
      </w:rPr>
      <w:t>Pharmaceuticals</w:t>
    </w:r>
    <w:proofErr w:type="spellEnd"/>
    <w:r w:rsidRPr="00507AAF">
      <w:rPr>
        <w:rFonts w:ascii="Rubik Light" w:hAnsi="Rubik Light" w:cs="Rubik Light"/>
        <w:color w:val="595959" w:themeColor="text1" w:themeTint="A6"/>
        <w:lang w:val="es-ES"/>
      </w:rPr>
      <w:tab/>
      <w:t xml:space="preserve">| </w:t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fldChar w:fldCharType="begin"/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instrText xml:space="preserve"> PAGE   \* MERGEFORMAT </w:instrText>
    </w:r>
    <w:r w:rsidRPr="00507AAF">
      <w:rPr>
        <w:rFonts w:ascii="Rubik Light" w:hAnsi="Rubik Light" w:cs="Rubik Light"/>
        <w:color w:val="FF3300"/>
        <w:sz w:val="24"/>
        <w:szCs w:val="24"/>
        <w:lang w:val="es-ES"/>
      </w:rPr>
      <w:fldChar w:fldCharType="separate"/>
    </w:r>
    <w:r w:rsidRPr="00507AAF">
      <w:rPr>
        <w:rFonts w:ascii="Rubik Light" w:hAnsi="Rubik Light" w:cs="Rubik Light"/>
        <w:noProof/>
        <w:color w:val="FF3300"/>
        <w:sz w:val="24"/>
        <w:szCs w:val="24"/>
        <w:lang w:val="es-ES"/>
      </w:rPr>
      <w:t>1</w:t>
    </w:r>
    <w:r w:rsidRPr="00507AAF">
      <w:rPr>
        <w:rFonts w:ascii="Rubik Light" w:hAnsi="Rubik Light" w:cs="Rubik Light"/>
        <w:noProof/>
        <w:color w:val="FF3300"/>
        <w:sz w:val="24"/>
        <w:szCs w:val="24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7DE1" w14:textId="77777777" w:rsidR="00633868" w:rsidRPr="00A47D61" w:rsidRDefault="00633868" w:rsidP="00C849BD">
      <w:pPr>
        <w:spacing w:after="0" w:line="240" w:lineRule="auto"/>
        <w:jc w:val="left"/>
        <w:rPr>
          <w:rFonts w:ascii="Calibri" w:eastAsia="Calibri" w:hAnsi="Calibri"/>
          <w:sz w:val="22"/>
          <w:szCs w:val="22"/>
          <w:lang w:val="es-ES"/>
        </w:rPr>
      </w:pPr>
      <w:r w:rsidRPr="00A47D61">
        <w:rPr>
          <w:rFonts w:ascii="Calibri" w:eastAsia="Calibri" w:hAnsi="Calibri"/>
          <w:sz w:val="22"/>
          <w:szCs w:val="22"/>
          <w:lang w:val="es-ES"/>
        </w:rPr>
        <w:separator/>
      </w:r>
    </w:p>
  </w:footnote>
  <w:footnote w:type="continuationSeparator" w:id="0">
    <w:p w14:paraId="4993E2F8" w14:textId="77777777" w:rsidR="00633868" w:rsidRPr="008550A9" w:rsidRDefault="00633868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2588" w14:textId="56EEEA8A" w:rsidR="00845BFB" w:rsidRPr="00845BFB" w:rsidRDefault="00845BFB" w:rsidP="00CB377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</w:pPr>
    <w:r w:rsidRPr="002125FE">
      <w:rPr>
        <w:rFonts w:ascii="Rubik Light" w:eastAsia="MS Mincho" w:hAnsi="Rubik Light" w:cs="Rubik Light"/>
        <w:i/>
        <w:iCs/>
        <w:noProof/>
        <w:color w:val="FF3300"/>
        <w:spacing w:val="-1"/>
        <w:sz w:val="18"/>
        <w:szCs w:val="18"/>
      </w:rPr>
      <w:drawing>
        <wp:anchor distT="0" distB="0" distL="114300" distR="114300" simplePos="0" relativeHeight="251658240" behindDoc="0" locked="0" layoutInCell="1" allowOverlap="1" wp14:anchorId="2E8FC8A2" wp14:editId="0035F0C9">
          <wp:simplePos x="0" y="0"/>
          <wp:positionH relativeFrom="margin">
            <wp:posOffset>0</wp:posOffset>
          </wp:positionH>
          <wp:positionV relativeFrom="paragraph">
            <wp:posOffset>-38100</wp:posOffset>
          </wp:positionV>
          <wp:extent cx="2052303" cy="514350"/>
          <wp:effectExtent l="0" t="0" r="5715" b="0"/>
          <wp:wrapNone/>
          <wp:docPr id="5" name="Picture 5" descr="International Society of Lyophilization â Freeze Drying, Inc. (ISL-F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tional Society of Lyophilization â Freeze Drying, Inc. (ISL-F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03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5FE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I</w:t>
    </w:r>
    <w:r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 xml:space="preserve">SLFD </w:t>
    </w:r>
    <w:r w:rsidR="00CB3777"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20</w:t>
    </w:r>
    <w:r w:rsidR="003A2D71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24</w:t>
    </w:r>
    <w:r w:rsidR="00CB3777"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 xml:space="preserve"> – </w:t>
    </w:r>
    <w:r w:rsidR="003A2D71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10</w:t>
    </w:r>
    <w:r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  <w:vertAlign w:val="superscript"/>
      </w:rPr>
      <w:t>th</w:t>
    </w:r>
    <w:r w:rsidR="00CB3777"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 xml:space="preserve"> International Symposium</w:t>
    </w:r>
    <w:r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 xml:space="preserve"> on</w:t>
    </w:r>
  </w:p>
  <w:p w14:paraId="3685F95C" w14:textId="65DF129E" w:rsidR="00CB3777" w:rsidRPr="00845BFB" w:rsidRDefault="00845BFB" w:rsidP="00CB377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</w:pPr>
    <w:r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Lyophilization of Pharmaceuti</w:t>
    </w:r>
    <w:r w:rsidR="00375AAE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c</w:t>
    </w:r>
    <w:r w:rsidRPr="00845BFB">
      <w:rPr>
        <w:rFonts w:ascii="Rubik Light" w:eastAsia="MS Mincho" w:hAnsi="Rubik Light" w:cs="Rubik Light"/>
        <w:i/>
        <w:iCs/>
        <w:color w:val="FF3300"/>
        <w:spacing w:val="-1"/>
        <w:sz w:val="18"/>
        <w:szCs w:val="18"/>
      </w:rPr>
      <w:t>als</w:t>
    </w:r>
  </w:p>
  <w:p w14:paraId="4CBC0B4C" w14:textId="7B5A76D9" w:rsidR="00050AFF" w:rsidRPr="00845BFB" w:rsidRDefault="003A2D71" w:rsidP="00CB377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</w:pPr>
    <w:r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Torino</w:t>
    </w:r>
    <w:r w:rsidR="00CB3777" w:rsidRPr="00845BFB"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 xml:space="preserve">, </w:t>
    </w:r>
    <w:r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Italy</w:t>
    </w:r>
    <w:r w:rsidR="00CB3777" w:rsidRPr="00845BFB"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 xml:space="preserve">, </w:t>
    </w:r>
    <w:r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8</w:t>
    </w:r>
    <w:r w:rsidR="00F349E6" w:rsidRPr="00845BFB"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-</w:t>
    </w:r>
    <w:r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10</w:t>
    </w:r>
    <w:r w:rsidR="00CB3777" w:rsidRPr="00845BFB"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 xml:space="preserve"> </w:t>
    </w:r>
    <w:r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May</w:t>
    </w:r>
    <w:r w:rsidR="00CB3777" w:rsidRPr="00845BFB"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 xml:space="preserve"> 20</w:t>
    </w:r>
    <w:r>
      <w:rPr>
        <w:rFonts w:ascii="Rubik Light" w:eastAsia="MS Mincho" w:hAnsi="Rubik Light" w:cs="Rubik Light"/>
        <w:i/>
        <w:iCs/>
        <w:color w:val="404040" w:themeColor="text1" w:themeTint="BF"/>
        <w:spacing w:val="-1"/>
        <w:sz w:val="18"/>
        <w:szCs w:val="18"/>
      </w:rPr>
      <w:t>24</w:t>
    </w:r>
  </w:p>
  <w:p w14:paraId="650A4A62" w14:textId="47995E89" w:rsidR="007A1520" w:rsidRPr="00845BFB" w:rsidRDefault="00050AFF" w:rsidP="00050AFF">
    <w:pPr>
      <w:pStyle w:val="Header"/>
      <w:rPr>
        <w:rFonts w:ascii="Rubik Light" w:hAnsi="Rubik Light" w:cs="Rubik Light"/>
        <w:lang w:val="fr-BE"/>
      </w:rPr>
    </w:pPr>
    <w:r w:rsidRPr="00845BFB">
      <w:rPr>
        <w:rFonts w:ascii="Rubik Light" w:eastAsia="MS Mincho" w:hAnsi="Rubik Light" w:cs="Rubik Light"/>
        <w:color w:val="404040" w:themeColor="text1" w:themeTint="BF"/>
        <w:spacing w:val="-1"/>
        <w:sz w:val="18"/>
        <w:szCs w:val="18"/>
        <w:lang w:val="fr-BE"/>
      </w:rPr>
      <w:t xml:space="preserve">DOI: </w:t>
    </w:r>
    <w:hyperlink r:id="rId2" w:history="1">
      <w:r w:rsidR="00845BFB" w:rsidRPr="00845BFB">
        <w:rPr>
          <w:rStyle w:val="Hyperlink"/>
          <w:rFonts w:ascii="Rubik Light" w:hAnsi="Rubik Light" w:cs="Rubik Light"/>
          <w:lang w:val="fr-BE"/>
        </w:rPr>
        <w:t>http://dx.doi.org/XXX</w:t>
      </w:r>
    </w:hyperlink>
  </w:p>
  <w:p w14:paraId="56D48165" w14:textId="77777777" w:rsidR="00050AFF" w:rsidRPr="001079FE" w:rsidRDefault="00050AFF" w:rsidP="00050AFF">
    <w:pPr>
      <w:pStyle w:val="Header"/>
      <w:rPr>
        <w:sz w:val="18"/>
        <w:szCs w:val="18"/>
        <w:lang w:val="fr-BE"/>
      </w:rPr>
    </w:pPr>
  </w:p>
  <w:p w14:paraId="3174D9D5" w14:textId="77777777" w:rsidR="007A1520" w:rsidRPr="001079FE" w:rsidRDefault="007A1520" w:rsidP="00F272E1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477143"/>
    <w:multiLevelType w:val="hybridMultilevel"/>
    <w:tmpl w:val="DAC8A2DA"/>
    <w:lvl w:ilvl="0" w:tplc="45647C1E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10D5456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49292067">
    <w:abstractNumId w:val="8"/>
  </w:num>
  <w:num w:numId="2" w16cid:durableId="1267928037">
    <w:abstractNumId w:val="3"/>
  </w:num>
  <w:num w:numId="3" w16cid:durableId="1933657325">
    <w:abstractNumId w:val="0"/>
  </w:num>
  <w:num w:numId="4" w16cid:durableId="499930345">
    <w:abstractNumId w:val="9"/>
  </w:num>
  <w:num w:numId="5" w16cid:durableId="1876655397">
    <w:abstractNumId w:val="7"/>
  </w:num>
  <w:num w:numId="6" w16cid:durableId="1919096221">
    <w:abstractNumId w:val="6"/>
  </w:num>
  <w:num w:numId="7" w16cid:durableId="1937594491">
    <w:abstractNumId w:val="5"/>
  </w:num>
  <w:num w:numId="8" w16cid:durableId="1860926244">
    <w:abstractNumId w:val="4"/>
  </w:num>
  <w:num w:numId="9" w16cid:durableId="1899396761">
    <w:abstractNumId w:val="1"/>
  </w:num>
  <w:num w:numId="10" w16cid:durableId="2040809974">
    <w:abstractNumId w:val="2"/>
  </w:num>
  <w:num w:numId="11" w16cid:durableId="459804584">
    <w:abstractNumId w:val="22"/>
  </w:num>
  <w:num w:numId="12" w16cid:durableId="1325014114">
    <w:abstractNumId w:val="20"/>
  </w:num>
  <w:num w:numId="13" w16cid:durableId="1569921452">
    <w:abstractNumId w:val="15"/>
  </w:num>
  <w:num w:numId="14" w16cid:durableId="2118404053">
    <w:abstractNumId w:val="11"/>
  </w:num>
  <w:num w:numId="15" w16cid:durableId="1439639883">
    <w:abstractNumId w:val="16"/>
  </w:num>
  <w:num w:numId="16" w16cid:durableId="537202934">
    <w:abstractNumId w:val="14"/>
  </w:num>
  <w:num w:numId="17" w16cid:durableId="1026370322">
    <w:abstractNumId w:val="13"/>
  </w:num>
  <w:num w:numId="18" w16cid:durableId="2067025617">
    <w:abstractNumId w:val="18"/>
  </w:num>
  <w:num w:numId="19" w16cid:durableId="8024539">
    <w:abstractNumId w:val="19"/>
  </w:num>
  <w:num w:numId="20" w16cid:durableId="138694950">
    <w:abstractNumId w:val="21"/>
  </w:num>
  <w:num w:numId="21" w16cid:durableId="1970085960">
    <w:abstractNumId w:val="10"/>
  </w:num>
  <w:num w:numId="22" w16cid:durableId="1182432436">
    <w:abstractNumId w:val="12"/>
  </w:num>
  <w:num w:numId="23" w16cid:durableId="13726611">
    <w:abstractNumId w:val="17"/>
  </w:num>
  <w:num w:numId="24" w16cid:durableId="10353469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mirrorMargin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3C"/>
    <w:rsid w:val="000004E6"/>
    <w:rsid w:val="00033DCD"/>
    <w:rsid w:val="00050AFF"/>
    <w:rsid w:val="000534B6"/>
    <w:rsid w:val="0007400B"/>
    <w:rsid w:val="000768D0"/>
    <w:rsid w:val="00086775"/>
    <w:rsid w:val="00093F88"/>
    <w:rsid w:val="00096E3C"/>
    <w:rsid w:val="000B3D00"/>
    <w:rsid w:val="000B5046"/>
    <w:rsid w:val="000B6BF1"/>
    <w:rsid w:val="000D6EE8"/>
    <w:rsid w:val="000E72B8"/>
    <w:rsid w:val="000F35BB"/>
    <w:rsid w:val="001079FE"/>
    <w:rsid w:val="00111BF1"/>
    <w:rsid w:val="0011489B"/>
    <w:rsid w:val="00127F28"/>
    <w:rsid w:val="00134B79"/>
    <w:rsid w:val="00147C56"/>
    <w:rsid w:val="001608B1"/>
    <w:rsid w:val="00167700"/>
    <w:rsid w:val="001739BB"/>
    <w:rsid w:val="001766BA"/>
    <w:rsid w:val="00177567"/>
    <w:rsid w:val="0017790E"/>
    <w:rsid w:val="001869ED"/>
    <w:rsid w:val="00190524"/>
    <w:rsid w:val="00193D02"/>
    <w:rsid w:val="001A689A"/>
    <w:rsid w:val="001D5DEE"/>
    <w:rsid w:val="001E2646"/>
    <w:rsid w:val="002030F3"/>
    <w:rsid w:val="00204ED5"/>
    <w:rsid w:val="002073EC"/>
    <w:rsid w:val="002125FE"/>
    <w:rsid w:val="0021586F"/>
    <w:rsid w:val="00242F57"/>
    <w:rsid w:val="00243112"/>
    <w:rsid w:val="00256628"/>
    <w:rsid w:val="0025681C"/>
    <w:rsid w:val="00256C31"/>
    <w:rsid w:val="00260D8E"/>
    <w:rsid w:val="00264895"/>
    <w:rsid w:val="00296CCA"/>
    <w:rsid w:val="002A0550"/>
    <w:rsid w:val="002B084F"/>
    <w:rsid w:val="002B1563"/>
    <w:rsid w:val="002D4641"/>
    <w:rsid w:val="002E23CA"/>
    <w:rsid w:val="002E4F4F"/>
    <w:rsid w:val="002F4D48"/>
    <w:rsid w:val="002F6667"/>
    <w:rsid w:val="003011A4"/>
    <w:rsid w:val="00333514"/>
    <w:rsid w:val="0034267D"/>
    <w:rsid w:val="00343F8B"/>
    <w:rsid w:val="0035232F"/>
    <w:rsid w:val="00355B90"/>
    <w:rsid w:val="0035738B"/>
    <w:rsid w:val="00367AE8"/>
    <w:rsid w:val="003740EA"/>
    <w:rsid w:val="00375AAE"/>
    <w:rsid w:val="00384158"/>
    <w:rsid w:val="0039349D"/>
    <w:rsid w:val="003934BF"/>
    <w:rsid w:val="00395CC2"/>
    <w:rsid w:val="00397E83"/>
    <w:rsid w:val="003A2D71"/>
    <w:rsid w:val="003C184F"/>
    <w:rsid w:val="003C249E"/>
    <w:rsid w:val="003D65F8"/>
    <w:rsid w:val="003F64B7"/>
    <w:rsid w:val="00400250"/>
    <w:rsid w:val="00410126"/>
    <w:rsid w:val="00421B24"/>
    <w:rsid w:val="00435F38"/>
    <w:rsid w:val="004446C1"/>
    <w:rsid w:val="0044653F"/>
    <w:rsid w:val="0045629E"/>
    <w:rsid w:val="0047011D"/>
    <w:rsid w:val="00471A36"/>
    <w:rsid w:val="0047299F"/>
    <w:rsid w:val="0048562B"/>
    <w:rsid w:val="004875CA"/>
    <w:rsid w:val="00491D82"/>
    <w:rsid w:val="00494719"/>
    <w:rsid w:val="004B2732"/>
    <w:rsid w:val="004D12C3"/>
    <w:rsid w:val="004D3148"/>
    <w:rsid w:val="004D49B4"/>
    <w:rsid w:val="004E3B1B"/>
    <w:rsid w:val="005078B5"/>
    <w:rsid w:val="00507AAF"/>
    <w:rsid w:val="00507E53"/>
    <w:rsid w:val="005144AE"/>
    <w:rsid w:val="005175C0"/>
    <w:rsid w:val="005178DA"/>
    <w:rsid w:val="00521905"/>
    <w:rsid w:val="00535532"/>
    <w:rsid w:val="005403F3"/>
    <w:rsid w:val="00541A19"/>
    <w:rsid w:val="00543BF3"/>
    <w:rsid w:val="0054451D"/>
    <w:rsid w:val="0055162E"/>
    <w:rsid w:val="00554580"/>
    <w:rsid w:val="00554A93"/>
    <w:rsid w:val="00560A50"/>
    <w:rsid w:val="0056295A"/>
    <w:rsid w:val="0056728D"/>
    <w:rsid w:val="00575934"/>
    <w:rsid w:val="00577AD3"/>
    <w:rsid w:val="0059281B"/>
    <w:rsid w:val="00595A5D"/>
    <w:rsid w:val="005A7273"/>
    <w:rsid w:val="005B08C2"/>
    <w:rsid w:val="005B0916"/>
    <w:rsid w:val="005B3E08"/>
    <w:rsid w:val="005B6194"/>
    <w:rsid w:val="005B7676"/>
    <w:rsid w:val="005D0A3E"/>
    <w:rsid w:val="006024EA"/>
    <w:rsid w:val="00613A71"/>
    <w:rsid w:val="00633868"/>
    <w:rsid w:val="00664733"/>
    <w:rsid w:val="00672A5B"/>
    <w:rsid w:val="00673650"/>
    <w:rsid w:val="00681F8A"/>
    <w:rsid w:val="00682C94"/>
    <w:rsid w:val="0068323A"/>
    <w:rsid w:val="00686815"/>
    <w:rsid w:val="00694037"/>
    <w:rsid w:val="006A37CB"/>
    <w:rsid w:val="006B2281"/>
    <w:rsid w:val="006B3FB2"/>
    <w:rsid w:val="006E255D"/>
    <w:rsid w:val="006E5BE0"/>
    <w:rsid w:val="006E6764"/>
    <w:rsid w:val="0071715C"/>
    <w:rsid w:val="007202F8"/>
    <w:rsid w:val="0072290C"/>
    <w:rsid w:val="00730526"/>
    <w:rsid w:val="00732262"/>
    <w:rsid w:val="00744645"/>
    <w:rsid w:val="00747B73"/>
    <w:rsid w:val="00760370"/>
    <w:rsid w:val="0076250F"/>
    <w:rsid w:val="00762977"/>
    <w:rsid w:val="007679A8"/>
    <w:rsid w:val="00772824"/>
    <w:rsid w:val="00782C1A"/>
    <w:rsid w:val="007849F5"/>
    <w:rsid w:val="00786FC0"/>
    <w:rsid w:val="00796E54"/>
    <w:rsid w:val="007A0253"/>
    <w:rsid w:val="007A1520"/>
    <w:rsid w:val="007B6734"/>
    <w:rsid w:val="007E280F"/>
    <w:rsid w:val="007E5598"/>
    <w:rsid w:val="00806007"/>
    <w:rsid w:val="00825C5B"/>
    <w:rsid w:val="008267D0"/>
    <w:rsid w:val="00831B6D"/>
    <w:rsid w:val="00845BFB"/>
    <w:rsid w:val="00847947"/>
    <w:rsid w:val="008550A9"/>
    <w:rsid w:val="00862C76"/>
    <w:rsid w:val="00863F96"/>
    <w:rsid w:val="00865B8F"/>
    <w:rsid w:val="008800C6"/>
    <w:rsid w:val="00892F1B"/>
    <w:rsid w:val="00893980"/>
    <w:rsid w:val="00893D20"/>
    <w:rsid w:val="00896E48"/>
    <w:rsid w:val="008B54F3"/>
    <w:rsid w:val="008C7113"/>
    <w:rsid w:val="008D6F94"/>
    <w:rsid w:val="008E398A"/>
    <w:rsid w:val="008F3A05"/>
    <w:rsid w:val="008F57E4"/>
    <w:rsid w:val="00900AA0"/>
    <w:rsid w:val="00902508"/>
    <w:rsid w:val="009077F4"/>
    <w:rsid w:val="009139E3"/>
    <w:rsid w:val="0091464F"/>
    <w:rsid w:val="00916295"/>
    <w:rsid w:val="00922C3D"/>
    <w:rsid w:val="00924C2A"/>
    <w:rsid w:val="00926E18"/>
    <w:rsid w:val="0093279B"/>
    <w:rsid w:val="00956142"/>
    <w:rsid w:val="00957054"/>
    <w:rsid w:val="009572CA"/>
    <w:rsid w:val="00962971"/>
    <w:rsid w:val="009631F6"/>
    <w:rsid w:val="00965860"/>
    <w:rsid w:val="00971C83"/>
    <w:rsid w:val="00980636"/>
    <w:rsid w:val="00986161"/>
    <w:rsid w:val="009918C3"/>
    <w:rsid w:val="009927E9"/>
    <w:rsid w:val="009A53D6"/>
    <w:rsid w:val="009B28E1"/>
    <w:rsid w:val="009D2C6F"/>
    <w:rsid w:val="009D42E4"/>
    <w:rsid w:val="009D43F9"/>
    <w:rsid w:val="009D6CB4"/>
    <w:rsid w:val="009D759F"/>
    <w:rsid w:val="009F2D04"/>
    <w:rsid w:val="009F7B9E"/>
    <w:rsid w:val="00A00589"/>
    <w:rsid w:val="00A03892"/>
    <w:rsid w:val="00A23C05"/>
    <w:rsid w:val="00A256B6"/>
    <w:rsid w:val="00A47D61"/>
    <w:rsid w:val="00A529C9"/>
    <w:rsid w:val="00A641C6"/>
    <w:rsid w:val="00A70FAA"/>
    <w:rsid w:val="00A7635D"/>
    <w:rsid w:val="00AA109F"/>
    <w:rsid w:val="00AA5DC4"/>
    <w:rsid w:val="00AC616C"/>
    <w:rsid w:val="00B1211B"/>
    <w:rsid w:val="00B14B44"/>
    <w:rsid w:val="00B37E79"/>
    <w:rsid w:val="00B45945"/>
    <w:rsid w:val="00B513A0"/>
    <w:rsid w:val="00B54191"/>
    <w:rsid w:val="00B61608"/>
    <w:rsid w:val="00B70AA6"/>
    <w:rsid w:val="00B72CC6"/>
    <w:rsid w:val="00B90C46"/>
    <w:rsid w:val="00B9688A"/>
    <w:rsid w:val="00BB661D"/>
    <w:rsid w:val="00BB6A50"/>
    <w:rsid w:val="00BC33B3"/>
    <w:rsid w:val="00BE3063"/>
    <w:rsid w:val="00BE3F73"/>
    <w:rsid w:val="00C238A7"/>
    <w:rsid w:val="00C2542D"/>
    <w:rsid w:val="00C25D43"/>
    <w:rsid w:val="00C31FD6"/>
    <w:rsid w:val="00C35DDF"/>
    <w:rsid w:val="00C459FA"/>
    <w:rsid w:val="00C46D81"/>
    <w:rsid w:val="00C50873"/>
    <w:rsid w:val="00C565C3"/>
    <w:rsid w:val="00C57375"/>
    <w:rsid w:val="00C64A15"/>
    <w:rsid w:val="00C66CD4"/>
    <w:rsid w:val="00C7736E"/>
    <w:rsid w:val="00C849BD"/>
    <w:rsid w:val="00CA18E5"/>
    <w:rsid w:val="00CA40D5"/>
    <w:rsid w:val="00CB2BA7"/>
    <w:rsid w:val="00CB3777"/>
    <w:rsid w:val="00CB37C8"/>
    <w:rsid w:val="00CC6392"/>
    <w:rsid w:val="00CD4962"/>
    <w:rsid w:val="00CF04D9"/>
    <w:rsid w:val="00CF3788"/>
    <w:rsid w:val="00CF6AF0"/>
    <w:rsid w:val="00D23C08"/>
    <w:rsid w:val="00D32395"/>
    <w:rsid w:val="00D3289A"/>
    <w:rsid w:val="00D51B06"/>
    <w:rsid w:val="00D55C99"/>
    <w:rsid w:val="00D6721C"/>
    <w:rsid w:val="00D758B1"/>
    <w:rsid w:val="00D8258C"/>
    <w:rsid w:val="00D93337"/>
    <w:rsid w:val="00DA3010"/>
    <w:rsid w:val="00DA6178"/>
    <w:rsid w:val="00DA69AE"/>
    <w:rsid w:val="00DB064B"/>
    <w:rsid w:val="00DD1A77"/>
    <w:rsid w:val="00DD54FC"/>
    <w:rsid w:val="00DD58AB"/>
    <w:rsid w:val="00DE1788"/>
    <w:rsid w:val="00E07853"/>
    <w:rsid w:val="00E2137C"/>
    <w:rsid w:val="00E24302"/>
    <w:rsid w:val="00E45859"/>
    <w:rsid w:val="00E62B43"/>
    <w:rsid w:val="00E67089"/>
    <w:rsid w:val="00E71E0F"/>
    <w:rsid w:val="00E72CE3"/>
    <w:rsid w:val="00E83553"/>
    <w:rsid w:val="00EA411E"/>
    <w:rsid w:val="00EA6077"/>
    <w:rsid w:val="00EB66C5"/>
    <w:rsid w:val="00EF3E74"/>
    <w:rsid w:val="00F05DE4"/>
    <w:rsid w:val="00F146DA"/>
    <w:rsid w:val="00F21DF7"/>
    <w:rsid w:val="00F272E1"/>
    <w:rsid w:val="00F30DC5"/>
    <w:rsid w:val="00F31ED0"/>
    <w:rsid w:val="00F349E6"/>
    <w:rsid w:val="00F37E74"/>
    <w:rsid w:val="00F40EB5"/>
    <w:rsid w:val="00F53948"/>
    <w:rsid w:val="00F75554"/>
    <w:rsid w:val="00F93B37"/>
    <w:rsid w:val="00FA2C51"/>
    <w:rsid w:val="00FC29C4"/>
    <w:rsid w:val="00FC4E12"/>
    <w:rsid w:val="00FE5379"/>
    <w:rsid w:val="00FE6298"/>
    <w:rsid w:val="00FE6A59"/>
    <w:rsid w:val="00FF2CCE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32CD24"/>
  <w15:chartTrackingRefBased/>
  <w15:docId w15:val="{C31B9EB3-DCC9-4367-98B3-EA1E0FE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2E1"/>
    <w:pPr>
      <w:spacing w:after="120" w:line="288" w:lineRule="auto"/>
      <w:jc w:val="both"/>
    </w:pPr>
    <w:rPr>
      <w:lang w:val="en-US" w:eastAsia="es-ES"/>
    </w:rPr>
  </w:style>
  <w:style w:type="paragraph" w:styleId="Heading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3337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7113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PageNumber">
    <w:name w:val="page number"/>
    <w:rsid w:val="00D55C99"/>
    <w:rPr>
      <w:rFonts w:ascii="Trebuchet MS" w:hAnsi="Trebuchet MS"/>
      <w:sz w:val="17"/>
    </w:rPr>
  </w:style>
  <w:style w:type="paragraph" w:styleId="FootnoteText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3C184F"/>
    <w:pPr>
      <w:tabs>
        <w:tab w:val="center" w:pos="4252"/>
        <w:tab w:val="right" w:pos="8504"/>
      </w:tabs>
    </w:pPr>
  </w:style>
  <w:style w:type="paragraph" w:styleId="Revision">
    <w:name w:val="Revision"/>
    <w:hidden/>
    <w:uiPriority w:val="99"/>
    <w:semiHidden/>
    <w:rsid w:val="00494719"/>
    <w:rPr>
      <w:rFonts w:ascii="Arial" w:hAnsi="Arial"/>
      <w:sz w:val="18"/>
      <w:szCs w:val="24"/>
      <w:lang w:val="es-ES" w:eastAsia="es-ES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  <w:lang w:val="es-ES" w:eastAsia="es-ES"/>
    </w:rPr>
  </w:style>
  <w:style w:type="paragraph" w:styleId="BalloonText">
    <w:name w:val="Balloon Text"/>
    <w:basedOn w:val="Normal"/>
    <w:link w:val="BalloonTextCh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BalloonTextChar">
    <w:name w:val="Balloon Text Char"/>
    <w:link w:val="BalloonText"/>
    <w:rsid w:val="0025662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F3A05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Heading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Bullet">
    <w:name w:val="List Bullet"/>
    <w:basedOn w:val="Normal"/>
    <w:rsid w:val="00FC4E12"/>
    <w:pPr>
      <w:numPr>
        <w:numId w:val="4"/>
      </w:numPr>
      <w:contextualSpacing/>
    </w:pPr>
  </w:style>
  <w:style w:type="character" w:styleId="Hyperlink">
    <w:name w:val="Hyperlink"/>
    <w:rsid w:val="00543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BodyTex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BodyText">
    <w:name w:val="Body Text"/>
    <w:basedOn w:val="Normal"/>
    <w:link w:val="BodyTextChar"/>
    <w:rsid w:val="00BE3F73"/>
  </w:style>
  <w:style w:type="character" w:customStyle="1" w:styleId="BodyTextChar">
    <w:name w:val="Body Text Char"/>
    <w:link w:val="BodyText"/>
    <w:uiPriority w:val="1"/>
    <w:rsid w:val="00BE3F73"/>
    <w:rPr>
      <w:lang w:val="en-US"/>
    </w:rPr>
  </w:style>
  <w:style w:type="character" w:customStyle="1" w:styleId="Heading5Char">
    <w:name w:val="Heading 5 Char"/>
    <w:link w:val="Heading5"/>
    <w:semiHidden/>
    <w:rsid w:val="00D93337"/>
    <w:rPr>
      <w:rFonts w:ascii="Cambria" w:eastAsia="MS Gothic" w:hAnsi="Cambria" w:cs="Times New Roman"/>
      <w:color w:val="243F60"/>
      <w:lang w:val="en-US"/>
    </w:rPr>
  </w:style>
  <w:style w:type="table" w:styleId="TableGrid">
    <w:name w:val="Table Grid"/>
    <w:basedOn w:val="TableNormal"/>
    <w:rsid w:val="00CF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e">
    <w:name w:val="Literature"/>
    <w:basedOn w:val="Normal"/>
    <w:rsid w:val="009D43F9"/>
    <w:pPr>
      <w:widowControl w:val="0"/>
      <w:autoSpaceDE w:val="0"/>
      <w:autoSpaceDN w:val="0"/>
      <w:adjustRightInd w:val="0"/>
      <w:spacing w:before="240" w:after="0" w:line="360" w:lineRule="auto"/>
      <w:ind w:left="709" w:hanging="709"/>
    </w:pPr>
    <w:rPr>
      <w:rFonts w:ascii="Arial" w:hAnsi="Arial" w:cs="Arial"/>
      <w:sz w:val="24"/>
      <w:szCs w:val="24"/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45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pisano@polit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XX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9461-28BB-0B40-AAD9-61CEB1A5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Titular Capítulo</vt:lpstr>
      <vt:lpstr>Titular Capítulo</vt:lpstr>
    </vt:vector>
  </TitlesOfParts>
  <Company>UPV</Company>
  <LinksUpToDate>false</LinksUpToDate>
  <CharactersWithSpaces>3021</CharactersWithSpaces>
  <SharedDoc>false</SharedDoc>
  <HLinks>
    <vt:vector size="36" baseType="variant"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http://www.visitvalencia.com/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mailto:ids2018@upv.es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http://dx.doi.org/10.4995/ids2018.2018.****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subject/>
  <dc:creator>roberto.pisano@polito.it</dc:creator>
  <cp:keywords/>
  <cp:lastModifiedBy>Kevin Tebrinke</cp:lastModifiedBy>
  <cp:revision>2</cp:revision>
  <cp:lastPrinted>2018-01-17T13:03:00Z</cp:lastPrinted>
  <dcterms:created xsi:type="dcterms:W3CDTF">2024-01-11T16:19:00Z</dcterms:created>
  <dcterms:modified xsi:type="dcterms:W3CDTF">2024-01-11T16:19:00Z</dcterms:modified>
</cp:coreProperties>
</file>